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83" w:rsidRPr="005D4783" w:rsidRDefault="005D4783" w:rsidP="005D4783">
      <w:pPr>
        <w:spacing w:line="600" w:lineRule="exact"/>
        <w:rPr>
          <w:rFonts w:ascii="Times New Roman" w:eastAsia="黑体" w:hAnsi="Times New Roman" w:cs="Times New Roman"/>
          <w:color w:val="000000"/>
          <w:sz w:val="30"/>
          <w:szCs w:val="30"/>
        </w:rPr>
      </w:pPr>
      <w:r w:rsidRPr="005D4783">
        <w:rPr>
          <w:rFonts w:ascii="Times New Roman" w:eastAsia="黑体" w:hAnsi="Times New Roman" w:cs="Times New Roman"/>
          <w:color w:val="000000"/>
          <w:sz w:val="30"/>
          <w:szCs w:val="30"/>
        </w:rPr>
        <w:t>附件</w:t>
      </w:r>
      <w:r w:rsidRPr="005D4783">
        <w:rPr>
          <w:rFonts w:ascii="Times New Roman" w:eastAsia="黑体" w:hAnsi="Times New Roman" w:cs="Times New Roman"/>
          <w:color w:val="000000"/>
          <w:sz w:val="30"/>
          <w:szCs w:val="30"/>
        </w:rPr>
        <w:t>2</w:t>
      </w:r>
    </w:p>
    <w:p w:rsidR="005D4783" w:rsidRPr="005D4783" w:rsidRDefault="005D4783" w:rsidP="005D4783">
      <w:pPr>
        <w:spacing w:line="600" w:lineRule="exact"/>
        <w:jc w:val="center"/>
        <w:rPr>
          <w:rFonts w:ascii="Times New Roman" w:eastAsia="方正小标宋简体" w:hAnsi="Times New Roman" w:cs="Times New Roman"/>
          <w:color w:val="000000"/>
          <w:sz w:val="44"/>
          <w:szCs w:val="44"/>
        </w:rPr>
      </w:pPr>
    </w:p>
    <w:p w:rsidR="005D4783" w:rsidRPr="005D4783" w:rsidRDefault="005D4783" w:rsidP="005D4783">
      <w:pPr>
        <w:spacing w:line="600" w:lineRule="exact"/>
        <w:jc w:val="center"/>
        <w:rPr>
          <w:rFonts w:ascii="Times New Roman" w:eastAsia="方正小标宋简体" w:hAnsi="Times New Roman" w:cs="Times New Roman"/>
          <w:color w:val="000000"/>
          <w:sz w:val="44"/>
          <w:szCs w:val="44"/>
        </w:rPr>
      </w:pPr>
      <w:bookmarkStart w:id="0" w:name="_GoBack"/>
      <w:r w:rsidRPr="005D4783">
        <w:rPr>
          <w:rFonts w:ascii="Times New Roman" w:eastAsia="方正小标宋简体" w:hAnsi="Times New Roman" w:cs="Times New Roman"/>
          <w:color w:val="000000"/>
          <w:sz w:val="44"/>
          <w:szCs w:val="44"/>
        </w:rPr>
        <w:t>益阳市统计业务工作考核实施办法</w:t>
      </w:r>
    </w:p>
    <w:bookmarkEnd w:id="0"/>
    <w:p w:rsidR="005D4783" w:rsidRPr="005D4783" w:rsidRDefault="005D4783" w:rsidP="005D4783">
      <w:pPr>
        <w:snapToGrid w:val="0"/>
        <w:spacing w:line="580" w:lineRule="atLeast"/>
        <w:jc w:val="center"/>
        <w:rPr>
          <w:rFonts w:ascii="Times New Roman" w:eastAsia="仿宋" w:hAnsi="Times New Roman" w:cs="Times New Roman"/>
          <w:b/>
          <w:color w:val="000000"/>
          <w:sz w:val="44"/>
          <w:szCs w:val="44"/>
        </w:rPr>
      </w:pPr>
    </w:p>
    <w:p w:rsidR="005D4783" w:rsidRPr="005D4783" w:rsidRDefault="005D4783" w:rsidP="005D4783">
      <w:pPr>
        <w:tabs>
          <w:tab w:val="right" w:leader="dot" w:pos="8948"/>
        </w:tabs>
        <w:adjustRightInd w:val="0"/>
        <w:snapToGrid w:val="0"/>
        <w:spacing w:line="560" w:lineRule="atLeast"/>
        <w:jc w:val="center"/>
        <w:rPr>
          <w:rFonts w:ascii="Times New Roman" w:eastAsia="黑体" w:hAnsi="Times New Roman" w:cs="Times New Roman"/>
          <w:bCs/>
          <w:color w:val="000000"/>
          <w:kern w:val="0"/>
          <w:sz w:val="32"/>
          <w:szCs w:val="32"/>
        </w:rPr>
      </w:pPr>
      <w:r w:rsidRPr="005D4783">
        <w:rPr>
          <w:rFonts w:ascii="黑体" w:eastAsia="黑体" w:hAnsi="仿宋" w:cs="Times New Roman" w:hint="eastAsia"/>
          <w:bCs/>
          <w:snapToGrid w:val="0"/>
          <w:color w:val="000000"/>
          <w:spacing w:val="8"/>
          <w:kern w:val="0"/>
          <w:sz w:val="32"/>
          <w:szCs w:val="32"/>
        </w:rPr>
        <w:t>综合性</w:t>
      </w:r>
      <w:r w:rsidRPr="005D4783">
        <w:rPr>
          <w:rFonts w:ascii="Times New Roman" w:eastAsia="黑体" w:hAnsi="Times New Roman" w:cs="Times New Roman"/>
          <w:bCs/>
          <w:color w:val="000000"/>
          <w:kern w:val="0"/>
          <w:sz w:val="32"/>
          <w:szCs w:val="32"/>
        </w:rPr>
        <w:t>工作考核部分</w:t>
      </w:r>
    </w:p>
    <w:p w:rsidR="005D4783" w:rsidRPr="005D4783" w:rsidRDefault="005D4783" w:rsidP="005D4783">
      <w:pPr>
        <w:adjustRightInd w:val="0"/>
        <w:rPr>
          <w:rFonts w:ascii="Times New Roman" w:eastAsia="仿宋" w:hAnsi="Times New Roman" w:cs="Times New Roman"/>
          <w:color w:val="000000"/>
          <w:szCs w:val="24"/>
        </w:rPr>
      </w:pPr>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color w:val="000000"/>
          <w:kern w:val="0"/>
          <w:sz w:val="32"/>
          <w:szCs w:val="32"/>
        </w:rPr>
      </w:pPr>
      <w:hyperlink w:anchor="_Toc359483238" w:history="1">
        <w:r w:rsidRPr="005D4783">
          <w:rPr>
            <w:rFonts w:ascii="Times New Roman" w:eastAsia="仿宋" w:hAnsi="仿宋" w:cs="Times New Roman"/>
            <w:bCs/>
            <w:color w:val="000000"/>
            <w:kern w:val="0"/>
            <w:sz w:val="32"/>
            <w:szCs w:val="32"/>
          </w:rPr>
          <w:t>第</w:t>
        </w:r>
        <w:r w:rsidRPr="005D4783">
          <w:rPr>
            <w:rFonts w:ascii="Times New Roman" w:eastAsia="仿宋" w:hAnsi="仿宋" w:cs="Times New Roman" w:hint="eastAsia"/>
            <w:bCs/>
            <w:color w:val="000000"/>
            <w:kern w:val="0"/>
            <w:sz w:val="32"/>
            <w:szCs w:val="32"/>
          </w:rPr>
          <w:t>七</w:t>
        </w:r>
        <w:r w:rsidRPr="005D4783">
          <w:rPr>
            <w:rFonts w:ascii="Times New Roman" w:eastAsia="仿宋" w:hAnsi="仿宋" w:cs="Times New Roman"/>
            <w:bCs/>
            <w:color w:val="000000"/>
            <w:kern w:val="0"/>
            <w:sz w:val="32"/>
            <w:szCs w:val="32"/>
          </w:rPr>
          <w:t>次</w:t>
        </w:r>
        <w:r w:rsidRPr="005D4783">
          <w:rPr>
            <w:rFonts w:ascii="Times New Roman" w:eastAsia="仿宋" w:hAnsi="仿宋" w:cs="Times New Roman" w:hint="eastAsia"/>
            <w:bCs/>
            <w:color w:val="000000"/>
            <w:kern w:val="0"/>
            <w:sz w:val="32"/>
            <w:szCs w:val="32"/>
          </w:rPr>
          <w:t>人口</w:t>
        </w:r>
        <w:r w:rsidRPr="005D4783">
          <w:rPr>
            <w:rFonts w:ascii="Times New Roman" w:eastAsia="仿宋" w:hAnsi="仿宋" w:cs="Times New Roman"/>
            <w:bCs/>
            <w:color w:val="000000"/>
            <w:kern w:val="0"/>
            <w:sz w:val="32"/>
            <w:szCs w:val="32"/>
          </w:rPr>
          <w:t>普查工作考核办法</w:t>
        </w:r>
        <w:r w:rsidRPr="005D4783">
          <w:rPr>
            <w:rFonts w:ascii="Times New Roman" w:eastAsia="仿宋" w:hAnsi="仿宋" w:cs="Times New Roman"/>
            <w:b/>
            <w:bCs/>
            <w:snapToGrid w:val="0"/>
            <w:color w:val="000000"/>
            <w:kern w:val="0"/>
            <w:sz w:val="32"/>
            <w:szCs w:val="32"/>
          </w:rPr>
          <w:t>（牵头单位：市</w:t>
        </w:r>
        <w:r w:rsidRPr="005D4783">
          <w:rPr>
            <w:rFonts w:ascii="Times New Roman" w:eastAsia="仿宋" w:hAnsi="仿宋" w:cs="Times New Roman" w:hint="eastAsia"/>
            <w:b/>
            <w:bCs/>
            <w:snapToGrid w:val="0"/>
            <w:color w:val="000000"/>
            <w:kern w:val="0"/>
            <w:sz w:val="32"/>
            <w:szCs w:val="32"/>
          </w:rPr>
          <w:t>人</w:t>
        </w:r>
        <w:r w:rsidRPr="005D4783">
          <w:rPr>
            <w:rFonts w:ascii="Times New Roman" w:eastAsia="仿宋" w:hAnsi="仿宋" w:cs="Times New Roman"/>
            <w:b/>
            <w:bCs/>
            <w:snapToGrid w:val="0"/>
            <w:color w:val="000000"/>
            <w:kern w:val="0"/>
            <w:sz w:val="32"/>
            <w:szCs w:val="32"/>
          </w:rPr>
          <w:t>普办</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color w:val="000000"/>
          <w:kern w:val="0"/>
          <w:sz w:val="32"/>
          <w:szCs w:val="32"/>
        </w:rPr>
      </w:pPr>
      <w:r w:rsidRPr="005D4783">
        <w:rPr>
          <w:rFonts w:ascii="Times New Roman" w:eastAsia="仿宋" w:hAnsi="仿宋" w:cs="Times New Roman"/>
          <w:bCs/>
          <w:snapToGrid w:val="0"/>
          <w:color w:val="000000"/>
          <w:kern w:val="0"/>
          <w:sz w:val="32"/>
          <w:szCs w:val="32"/>
        </w:rPr>
        <w:t>统计数据质量工作</w:t>
      </w:r>
      <w:hyperlink w:anchor="_Toc359483239" w:history="1">
        <w:r w:rsidRPr="005D4783">
          <w:rPr>
            <w:rFonts w:ascii="Times New Roman" w:eastAsia="仿宋" w:hAnsi="仿宋" w:cs="Times New Roman"/>
            <w:bCs/>
            <w:color w:val="000000"/>
            <w:kern w:val="0"/>
            <w:sz w:val="32"/>
            <w:szCs w:val="32"/>
          </w:rPr>
          <w:t>考核办法</w:t>
        </w:r>
        <w:r w:rsidRPr="005D4783">
          <w:rPr>
            <w:rFonts w:ascii="Times New Roman" w:eastAsia="仿宋" w:hAnsi="仿宋" w:cs="Times New Roman"/>
            <w:b/>
            <w:bCs/>
            <w:color w:val="000000"/>
            <w:kern w:val="0"/>
            <w:sz w:val="32"/>
            <w:szCs w:val="32"/>
          </w:rPr>
          <w:t>（</w:t>
        </w:r>
        <w:r w:rsidRPr="005D4783">
          <w:rPr>
            <w:rFonts w:ascii="Times New Roman" w:eastAsia="仿宋" w:hAnsi="仿宋" w:cs="Times New Roman"/>
            <w:b/>
            <w:bCs/>
            <w:snapToGrid w:val="0"/>
            <w:color w:val="000000"/>
            <w:kern w:val="0"/>
            <w:sz w:val="32"/>
            <w:szCs w:val="32"/>
          </w:rPr>
          <w:t>牵头单位：政策法规科</w:t>
        </w:r>
        <w:r w:rsidRPr="005D4783">
          <w:rPr>
            <w:rFonts w:ascii="Times New Roman" w:eastAsia="仿宋" w:hAnsi="仿宋" w:cs="Times New Roman"/>
            <w:bCs/>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color w:val="000000"/>
          <w:kern w:val="0"/>
          <w:sz w:val="32"/>
          <w:szCs w:val="32"/>
        </w:rPr>
      </w:pPr>
      <w:hyperlink w:anchor="_Toc359483244" w:history="1">
        <w:r w:rsidRPr="005D4783">
          <w:rPr>
            <w:rFonts w:ascii="Times New Roman" w:eastAsia="仿宋" w:hAnsi="仿宋" w:cs="Times New Roman"/>
            <w:bCs/>
            <w:color w:val="000000"/>
            <w:kern w:val="0"/>
            <w:sz w:val="32"/>
            <w:szCs w:val="32"/>
          </w:rPr>
          <w:t>统计调研分析工作考核办法</w:t>
        </w:r>
        <w:r w:rsidRPr="005D4783">
          <w:rPr>
            <w:rFonts w:ascii="Times New Roman" w:eastAsia="仿宋" w:hAnsi="仿宋" w:cs="Times New Roman"/>
            <w:b/>
            <w:bCs/>
            <w:color w:val="000000"/>
            <w:kern w:val="0"/>
            <w:sz w:val="32"/>
            <w:szCs w:val="32"/>
          </w:rPr>
          <w:t>（</w:t>
        </w:r>
        <w:r w:rsidRPr="005D4783">
          <w:rPr>
            <w:rFonts w:ascii="Times New Roman" w:eastAsia="仿宋" w:hAnsi="仿宋" w:cs="Times New Roman"/>
            <w:b/>
            <w:bCs/>
            <w:snapToGrid w:val="0"/>
            <w:color w:val="000000"/>
            <w:kern w:val="0"/>
            <w:sz w:val="32"/>
            <w:szCs w:val="32"/>
          </w:rPr>
          <w:t>牵头单位：综合科</w:t>
        </w:r>
        <w:r w:rsidRPr="005D4783">
          <w:rPr>
            <w:rFonts w:ascii="Times New Roman" w:eastAsia="仿宋" w:hAnsi="仿宋" w:cs="Times New Roman"/>
            <w:bCs/>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color w:val="000000"/>
          <w:kern w:val="0"/>
          <w:sz w:val="32"/>
          <w:szCs w:val="32"/>
        </w:rPr>
      </w:pPr>
      <w:hyperlink w:anchor="_Toc359483245" w:history="1">
        <w:r w:rsidRPr="005D4783">
          <w:rPr>
            <w:rFonts w:ascii="Times New Roman" w:eastAsia="仿宋" w:hAnsi="仿宋" w:cs="Times New Roman"/>
            <w:bCs/>
            <w:color w:val="000000"/>
            <w:kern w:val="0"/>
            <w:sz w:val="32"/>
            <w:szCs w:val="32"/>
          </w:rPr>
          <w:t>统计基层基础工作考核办法</w:t>
        </w:r>
        <w:r w:rsidRPr="005D4783">
          <w:rPr>
            <w:rFonts w:ascii="Times New Roman" w:eastAsia="仿宋" w:hAnsi="仿宋" w:cs="Times New Roman"/>
            <w:b/>
            <w:bCs/>
            <w:color w:val="000000"/>
            <w:kern w:val="0"/>
            <w:sz w:val="32"/>
            <w:szCs w:val="32"/>
          </w:rPr>
          <w:t>（</w:t>
        </w:r>
        <w:r w:rsidRPr="005D4783">
          <w:rPr>
            <w:rFonts w:ascii="Times New Roman" w:eastAsia="仿宋" w:hAnsi="仿宋" w:cs="Times New Roman"/>
            <w:b/>
            <w:bCs/>
            <w:snapToGrid w:val="0"/>
            <w:color w:val="000000"/>
            <w:kern w:val="0"/>
            <w:sz w:val="32"/>
            <w:szCs w:val="32"/>
          </w:rPr>
          <w:t>牵头单位：城调队</w:t>
        </w:r>
        <w:r w:rsidRPr="005D4783">
          <w:rPr>
            <w:rFonts w:ascii="Times New Roman" w:eastAsia="仿宋" w:hAnsi="仿宋" w:cs="Times New Roman"/>
            <w:bCs/>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_GB2312" w:hAnsi="Times New Roman" w:cs="Times New Roman"/>
          <w:bCs/>
          <w:color w:val="000000"/>
          <w:kern w:val="0"/>
          <w:sz w:val="32"/>
          <w:szCs w:val="32"/>
        </w:rPr>
      </w:pPr>
      <w:r w:rsidRPr="005D4783">
        <w:rPr>
          <w:rFonts w:ascii="Times New Roman" w:eastAsia="仿宋" w:hAnsi="仿宋" w:cs="Times New Roman"/>
          <w:bCs/>
          <w:color w:val="000000"/>
          <w:kern w:val="0"/>
          <w:sz w:val="32"/>
          <w:szCs w:val="32"/>
        </w:rPr>
        <w:t>统计</w:t>
      </w:r>
      <w:hyperlink w:anchor="_Toc359483239" w:history="1">
        <w:r w:rsidRPr="005D4783">
          <w:rPr>
            <w:rFonts w:ascii="Times New Roman" w:eastAsia="仿宋" w:hAnsi="仿宋" w:cs="Times New Roman"/>
            <w:bCs/>
            <w:snapToGrid w:val="0"/>
            <w:color w:val="000000"/>
            <w:kern w:val="0"/>
            <w:sz w:val="32"/>
            <w:szCs w:val="32"/>
          </w:rPr>
          <w:t>信息化建设工作考核办法</w:t>
        </w:r>
        <w:r w:rsidRPr="005D4783">
          <w:rPr>
            <w:rFonts w:ascii="Times New Roman" w:eastAsia="仿宋" w:hAnsi="仿宋" w:cs="Times New Roman"/>
            <w:b/>
            <w:bCs/>
            <w:snapToGrid w:val="0"/>
            <w:color w:val="000000"/>
            <w:kern w:val="0"/>
            <w:sz w:val="32"/>
            <w:szCs w:val="32"/>
          </w:rPr>
          <w:t>（牵头单位：计算站</w:t>
        </w:r>
        <w:r w:rsidRPr="005D4783">
          <w:rPr>
            <w:rFonts w:ascii="Times New Roman" w:eastAsia="仿宋" w:hAnsi="仿宋" w:cs="Times New Roman"/>
            <w:bCs/>
            <w:color w:val="000000"/>
            <w:kern w:val="0"/>
            <w:sz w:val="32"/>
            <w:szCs w:val="32"/>
          </w:rPr>
          <w:t>）</w:t>
        </w:r>
      </w:hyperlink>
    </w:p>
    <w:p w:rsidR="005D4783" w:rsidRPr="005D4783" w:rsidRDefault="005D4783" w:rsidP="005D4783">
      <w:pPr>
        <w:snapToGrid w:val="0"/>
        <w:spacing w:line="580" w:lineRule="atLeast"/>
        <w:jc w:val="center"/>
        <w:rPr>
          <w:rFonts w:ascii="Times New Roman" w:eastAsia="黑体" w:hAnsi="Times New Roman" w:cs="Times New Roman"/>
          <w:bCs/>
          <w:color w:val="000000"/>
          <w:kern w:val="0"/>
          <w:sz w:val="32"/>
          <w:szCs w:val="32"/>
        </w:rPr>
      </w:pPr>
    </w:p>
    <w:p w:rsidR="005D4783" w:rsidRPr="005D4783" w:rsidRDefault="005D4783" w:rsidP="005D4783">
      <w:pPr>
        <w:snapToGrid w:val="0"/>
        <w:spacing w:line="580" w:lineRule="atLeast"/>
        <w:jc w:val="center"/>
        <w:rPr>
          <w:rFonts w:ascii="Times New Roman" w:eastAsia="黑体" w:hAnsi="Times New Roman" w:cs="Times New Roman"/>
          <w:bCs/>
          <w:color w:val="000000"/>
          <w:kern w:val="0"/>
          <w:sz w:val="32"/>
          <w:szCs w:val="32"/>
        </w:rPr>
      </w:pPr>
      <w:r w:rsidRPr="005D4783">
        <w:rPr>
          <w:rFonts w:ascii="Times New Roman" w:eastAsia="黑体" w:hAnsi="Times New Roman" w:cs="Times New Roman"/>
          <w:bCs/>
          <w:color w:val="000000"/>
          <w:kern w:val="0"/>
          <w:sz w:val="32"/>
          <w:szCs w:val="32"/>
        </w:rPr>
        <w:t>专项工作考核部分</w:t>
      </w:r>
    </w:p>
    <w:p w:rsidR="005D4783" w:rsidRPr="005D4783" w:rsidRDefault="005D4783" w:rsidP="005D4783">
      <w:pPr>
        <w:tabs>
          <w:tab w:val="right" w:leader="dot" w:pos="8948"/>
        </w:tabs>
        <w:snapToGrid w:val="0"/>
        <w:spacing w:line="560" w:lineRule="atLeast"/>
        <w:jc w:val="center"/>
        <w:rPr>
          <w:rFonts w:ascii="Times New Roman" w:eastAsia="仿宋" w:hAnsi="Times New Roman" w:cs="Times New Roman"/>
          <w:bCs/>
          <w:color w:val="000000"/>
          <w:kern w:val="0"/>
          <w:sz w:val="30"/>
          <w:szCs w:val="30"/>
          <w:u w:val="single"/>
        </w:rPr>
      </w:pPr>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18" w:history="1">
        <w:r w:rsidRPr="005D4783">
          <w:rPr>
            <w:rFonts w:ascii="Times New Roman" w:eastAsia="仿宋" w:hAnsi="仿宋" w:cs="Times New Roman"/>
            <w:bCs/>
            <w:snapToGrid w:val="0"/>
            <w:color w:val="000000"/>
            <w:kern w:val="0"/>
            <w:sz w:val="32"/>
            <w:szCs w:val="32"/>
          </w:rPr>
          <w:t>办公室工作考核办法</w:t>
        </w:r>
      </w:hyperlink>
      <w:r w:rsidRPr="005D4783">
        <w:rPr>
          <w:rFonts w:ascii="Times New Roman" w:eastAsia="仿宋" w:hAnsi="仿宋" w:cs="Times New Roman"/>
          <w:b/>
          <w:bCs/>
          <w:snapToGrid w:val="0"/>
          <w:color w:val="000000"/>
          <w:kern w:val="0"/>
          <w:sz w:val="32"/>
          <w:szCs w:val="32"/>
        </w:rPr>
        <w:t>（责任单位：办公室）</w:t>
      </w:r>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19" w:history="1">
        <w:r w:rsidRPr="005D4783">
          <w:rPr>
            <w:rFonts w:ascii="Times New Roman" w:eastAsia="仿宋" w:hAnsi="仿宋" w:cs="Times New Roman"/>
            <w:bCs/>
            <w:snapToGrid w:val="0"/>
            <w:color w:val="000000"/>
            <w:kern w:val="0"/>
            <w:sz w:val="32"/>
            <w:szCs w:val="32"/>
          </w:rPr>
          <w:t>统计法制工作考核办法</w:t>
        </w:r>
        <w:r w:rsidRPr="005D4783">
          <w:rPr>
            <w:rFonts w:ascii="Times New Roman" w:eastAsia="仿宋" w:hAnsi="仿宋" w:cs="Times New Roman"/>
            <w:b/>
            <w:bCs/>
            <w:snapToGrid w:val="0"/>
            <w:color w:val="000000"/>
            <w:kern w:val="0"/>
            <w:sz w:val="32"/>
            <w:szCs w:val="32"/>
          </w:rPr>
          <w:t>（责任单位：政策法规科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21" w:history="1">
        <w:r w:rsidRPr="005D4783">
          <w:rPr>
            <w:rFonts w:ascii="Times New Roman" w:eastAsia="仿宋" w:hAnsi="仿宋" w:cs="Times New Roman"/>
            <w:bCs/>
            <w:snapToGrid w:val="0"/>
            <w:color w:val="000000"/>
            <w:kern w:val="0"/>
            <w:sz w:val="32"/>
            <w:szCs w:val="32"/>
          </w:rPr>
          <w:t>综合统计工作考核办法</w:t>
        </w:r>
        <w:r w:rsidRPr="005D4783">
          <w:rPr>
            <w:rFonts w:ascii="Times New Roman" w:eastAsia="仿宋" w:hAnsi="仿宋" w:cs="Times New Roman"/>
            <w:b/>
            <w:bCs/>
            <w:snapToGrid w:val="0"/>
            <w:color w:val="000000"/>
            <w:kern w:val="0"/>
            <w:sz w:val="32"/>
            <w:szCs w:val="32"/>
          </w:rPr>
          <w:t>（责任单位：综合科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23" w:history="1">
        <w:r w:rsidRPr="005D4783">
          <w:rPr>
            <w:rFonts w:ascii="Times New Roman" w:eastAsia="仿宋" w:hAnsi="仿宋" w:cs="Times New Roman"/>
            <w:bCs/>
            <w:snapToGrid w:val="0"/>
            <w:color w:val="000000"/>
            <w:kern w:val="0"/>
            <w:sz w:val="32"/>
            <w:szCs w:val="32"/>
          </w:rPr>
          <w:t>国民经济核算工作考核办法</w:t>
        </w:r>
        <w:r w:rsidRPr="005D4783">
          <w:rPr>
            <w:rFonts w:ascii="Times New Roman" w:eastAsia="仿宋" w:hAnsi="仿宋" w:cs="Times New Roman"/>
            <w:b/>
            <w:bCs/>
            <w:snapToGrid w:val="0"/>
            <w:color w:val="000000"/>
            <w:kern w:val="0"/>
            <w:sz w:val="32"/>
            <w:szCs w:val="32"/>
          </w:rPr>
          <w:t>（责任单位：核算科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24" w:history="1">
        <w:r w:rsidRPr="005D4783">
          <w:rPr>
            <w:rFonts w:ascii="Times New Roman" w:eastAsia="仿宋" w:hAnsi="仿宋" w:cs="Times New Roman"/>
            <w:bCs/>
            <w:snapToGrid w:val="0"/>
            <w:color w:val="000000"/>
            <w:kern w:val="0"/>
            <w:sz w:val="32"/>
            <w:szCs w:val="32"/>
          </w:rPr>
          <w:t>工业统计工作考核办法</w:t>
        </w:r>
        <w:r w:rsidRPr="005D4783">
          <w:rPr>
            <w:rFonts w:ascii="Times New Roman" w:eastAsia="仿宋" w:hAnsi="仿宋" w:cs="Times New Roman"/>
            <w:b/>
            <w:bCs/>
            <w:snapToGrid w:val="0"/>
            <w:color w:val="000000"/>
            <w:kern w:val="0"/>
            <w:sz w:val="32"/>
            <w:szCs w:val="32"/>
          </w:rPr>
          <w:t>（责任单位：工业科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25" w:history="1">
        <w:r w:rsidRPr="005D4783">
          <w:rPr>
            <w:rFonts w:ascii="Times New Roman" w:eastAsia="仿宋" w:hAnsi="仿宋" w:cs="Times New Roman"/>
            <w:bCs/>
            <w:snapToGrid w:val="0"/>
            <w:color w:val="000000"/>
            <w:kern w:val="0"/>
            <w:sz w:val="32"/>
            <w:szCs w:val="32"/>
          </w:rPr>
          <w:t>能源统计工作考核办法</w:t>
        </w:r>
        <w:r w:rsidRPr="005D4783">
          <w:rPr>
            <w:rFonts w:ascii="Times New Roman" w:eastAsia="仿宋" w:hAnsi="仿宋" w:cs="Times New Roman"/>
            <w:b/>
            <w:bCs/>
            <w:snapToGrid w:val="0"/>
            <w:color w:val="000000"/>
            <w:kern w:val="0"/>
            <w:sz w:val="32"/>
            <w:szCs w:val="32"/>
          </w:rPr>
          <w:t>（责任单位：能源科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26" w:history="1">
        <w:r w:rsidRPr="005D4783">
          <w:rPr>
            <w:rFonts w:ascii="Times New Roman" w:eastAsia="仿宋" w:hAnsi="仿宋" w:cs="Times New Roman" w:hint="eastAsia"/>
            <w:bCs/>
            <w:snapToGrid w:val="0"/>
            <w:color w:val="000000"/>
            <w:kern w:val="0"/>
            <w:sz w:val="32"/>
            <w:szCs w:val="32"/>
          </w:rPr>
          <w:t>投资</w:t>
        </w:r>
        <w:r w:rsidRPr="005D4783">
          <w:rPr>
            <w:rFonts w:ascii="Times New Roman" w:eastAsia="仿宋" w:hAnsi="仿宋" w:cs="Times New Roman"/>
            <w:bCs/>
            <w:snapToGrid w:val="0"/>
            <w:color w:val="000000"/>
            <w:kern w:val="0"/>
            <w:sz w:val="32"/>
            <w:szCs w:val="32"/>
          </w:rPr>
          <w:t>统计</w:t>
        </w:r>
        <w:r w:rsidRPr="005D4783">
          <w:rPr>
            <w:rFonts w:ascii="Times New Roman" w:eastAsia="仿宋" w:hAnsi="仿宋" w:cs="Times New Roman" w:hint="eastAsia"/>
            <w:bCs/>
            <w:snapToGrid w:val="0"/>
            <w:color w:val="000000"/>
            <w:kern w:val="0"/>
            <w:sz w:val="32"/>
            <w:szCs w:val="32"/>
          </w:rPr>
          <w:t>科</w:t>
        </w:r>
        <w:r w:rsidRPr="005D4783">
          <w:rPr>
            <w:rFonts w:ascii="Times New Roman" w:eastAsia="仿宋" w:hAnsi="仿宋" w:cs="Times New Roman"/>
            <w:bCs/>
            <w:snapToGrid w:val="0"/>
            <w:color w:val="000000"/>
            <w:kern w:val="0"/>
            <w:sz w:val="32"/>
            <w:szCs w:val="32"/>
          </w:rPr>
          <w:t>工作考核办法</w:t>
        </w:r>
        <w:r w:rsidRPr="005D4783">
          <w:rPr>
            <w:rFonts w:ascii="Times New Roman" w:eastAsia="仿宋" w:hAnsi="仿宋" w:cs="Times New Roman"/>
            <w:b/>
            <w:bCs/>
            <w:snapToGrid w:val="0"/>
            <w:color w:val="000000"/>
            <w:kern w:val="0"/>
            <w:sz w:val="32"/>
            <w:szCs w:val="32"/>
          </w:rPr>
          <w:t>（责任单位：投资科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r w:rsidRPr="005D4783">
        <w:rPr>
          <w:rFonts w:ascii="Times New Roman" w:eastAsia="仿宋" w:hAnsi="仿宋" w:cs="Times New Roman"/>
          <w:bCs/>
          <w:snapToGrid w:val="0"/>
          <w:color w:val="000000"/>
          <w:kern w:val="0"/>
          <w:sz w:val="32"/>
          <w:szCs w:val="32"/>
        </w:rPr>
        <w:lastRenderedPageBreak/>
        <w:t>城调队工作考核办法</w:t>
      </w:r>
      <w:r w:rsidRPr="005D4783">
        <w:rPr>
          <w:rFonts w:ascii="Times New Roman" w:eastAsia="仿宋" w:hAnsi="仿宋" w:cs="Times New Roman"/>
          <w:b/>
          <w:bCs/>
          <w:snapToGrid w:val="0"/>
          <w:color w:val="000000"/>
          <w:kern w:val="0"/>
          <w:sz w:val="32"/>
          <w:szCs w:val="32"/>
        </w:rPr>
        <w:t>（责任单位：城调队</w:t>
      </w:r>
      <w:r w:rsidRPr="005D4783">
        <w:rPr>
          <w:rFonts w:ascii="Times New Roman" w:eastAsia="仿宋" w:hAnsi="仿宋" w:cs="Times New Roman"/>
          <w:bCs/>
          <w:snapToGrid w:val="0"/>
          <w:color w:val="000000"/>
          <w:kern w:val="0"/>
          <w:sz w:val="32"/>
          <w:szCs w:val="32"/>
        </w:rPr>
        <w:t>）</w:t>
      </w:r>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w w:val="90"/>
          <w:kern w:val="0"/>
          <w:sz w:val="32"/>
          <w:szCs w:val="32"/>
        </w:rPr>
      </w:pPr>
      <w:hyperlink w:anchor="_Toc359483228" w:history="1">
        <w:r w:rsidRPr="005D4783">
          <w:rPr>
            <w:rFonts w:ascii="Times New Roman" w:eastAsia="仿宋" w:hAnsi="仿宋" w:cs="Times New Roman"/>
            <w:bCs/>
            <w:snapToGrid w:val="0"/>
            <w:color w:val="000000"/>
            <w:w w:val="90"/>
            <w:kern w:val="0"/>
            <w:sz w:val="32"/>
            <w:szCs w:val="32"/>
          </w:rPr>
          <w:t>人口就业</w:t>
        </w:r>
        <w:r w:rsidRPr="005D4783">
          <w:rPr>
            <w:rFonts w:ascii="Times New Roman" w:eastAsia="仿宋" w:hAnsi="仿宋" w:cs="Times New Roman" w:hint="eastAsia"/>
            <w:bCs/>
            <w:snapToGrid w:val="0"/>
            <w:color w:val="000000"/>
            <w:w w:val="90"/>
            <w:kern w:val="0"/>
            <w:sz w:val="32"/>
            <w:szCs w:val="32"/>
          </w:rPr>
          <w:t>、</w:t>
        </w:r>
        <w:r w:rsidRPr="005D4783">
          <w:rPr>
            <w:rFonts w:ascii="Times New Roman" w:eastAsia="仿宋" w:hAnsi="仿宋" w:cs="Times New Roman"/>
            <w:bCs/>
            <w:snapToGrid w:val="0"/>
            <w:color w:val="000000"/>
            <w:w w:val="90"/>
            <w:kern w:val="0"/>
            <w:sz w:val="32"/>
            <w:szCs w:val="32"/>
          </w:rPr>
          <w:t>社会科技文化统计工作考核办法</w:t>
        </w:r>
        <w:r w:rsidRPr="005D4783">
          <w:rPr>
            <w:rFonts w:ascii="Times New Roman" w:eastAsia="仿宋" w:hAnsi="仿宋" w:cs="Times New Roman"/>
            <w:b/>
            <w:bCs/>
            <w:snapToGrid w:val="0"/>
            <w:color w:val="000000"/>
            <w:w w:val="90"/>
            <w:kern w:val="0"/>
            <w:sz w:val="32"/>
            <w:szCs w:val="32"/>
          </w:rPr>
          <w:t>（责任单位：人口就业科</w:t>
        </w:r>
        <w:r w:rsidRPr="005D4783">
          <w:rPr>
            <w:rFonts w:ascii="Times New Roman" w:eastAsia="仿宋" w:hAnsi="仿宋" w:cs="Times New Roman"/>
            <w:bCs/>
            <w:snapToGrid w:val="0"/>
            <w:color w:val="000000"/>
            <w:w w:val="9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33" w:history="1">
        <w:r w:rsidRPr="005D4783">
          <w:rPr>
            <w:rFonts w:ascii="Times New Roman" w:eastAsia="仿宋" w:hAnsi="仿宋" w:cs="Times New Roman"/>
            <w:bCs/>
            <w:snapToGrid w:val="0"/>
            <w:color w:val="000000"/>
            <w:kern w:val="0"/>
            <w:sz w:val="32"/>
            <w:szCs w:val="32"/>
          </w:rPr>
          <w:t>服务业统计工作考核办法</w:t>
        </w:r>
        <w:r w:rsidRPr="005D4783">
          <w:rPr>
            <w:rFonts w:ascii="Times New Roman" w:eastAsia="仿宋" w:hAnsi="仿宋" w:cs="Times New Roman"/>
            <w:b/>
            <w:bCs/>
            <w:snapToGrid w:val="0"/>
            <w:color w:val="000000"/>
            <w:kern w:val="0"/>
            <w:sz w:val="32"/>
            <w:szCs w:val="32"/>
          </w:rPr>
          <w:t>（责任单位：服务业科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41" w:history="1">
        <w:r w:rsidRPr="005D4783">
          <w:rPr>
            <w:rFonts w:ascii="Times New Roman" w:eastAsia="仿宋" w:hAnsi="仿宋" w:cs="Times New Roman"/>
            <w:bCs/>
            <w:snapToGrid w:val="0"/>
            <w:color w:val="000000"/>
            <w:kern w:val="0"/>
            <w:sz w:val="32"/>
            <w:szCs w:val="32"/>
          </w:rPr>
          <w:t>人事教育工作考核办法</w:t>
        </w:r>
        <w:r w:rsidRPr="005D4783">
          <w:rPr>
            <w:rFonts w:ascii="Times New Roman" w:eastAsia="仿宋" w:hAnsi="仿宋" w:cs="Times New Roman"/>
            <w:b/>
            <w:bCs/>
            <w:snapToGrid w:val="0"/>
            <w:color w:val="000000"/>
            <w:kern w:val="0"/>
            <w:sz w:val="32"/>
            <w:szCs w:val="32"/>
          </w:rPr>
          <w:t>（责任单位：人事科</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snapToGrid w:val="0"/>
        <w:spacing w:line="600" w:lineRule="atLeast"/>
        <w:rPr>
          <w:rFonts w:ascii="Times New Roman" w:eastAsia="仿宋" w:hAnsi="Times New Roman" w:cs="Times New Roman"/>
          <w:bCs/>
          <w:snapToGrid w:val="0"/>
          <w:color w:val="000000"/>
          <w:kern w:val="0"/>
          <w:sz w:val="32"/>
          <w:szCs w:val="32"/>
        </w:rPr>
      </w:pPr>
      <w:r w:rsidRPr="005D4783">
        <w:rPr>
          <w:rFonts w:ascii="Times New Roman" w:eastAsia="仿宋" w:hAnsi="仿宋" w:cs="Times New Roman"/>
          <w:bCs/>
          <w:snapToGrid w:val="0"/>
          <w:color w:val="000000"/>
          <w:kern w:val="0"/>
          <w:sz w:val="32"/>
          <w:szCs w:val="32"/>
        </w:rPr>
        <w:t>党建、党风廉政建设信息报送工作</w:t>
      </w:r>
      <w:r w:rsidRPr="005D4783">
        <w:rPr>
          <w:rFonts w:ascii="Times New Roman" w:eastAsia="仿宋" w:hAnsi="仿宋" w:cs="Times New Roman"/>
          <w:b/>
          <w:bCs/>
          <w:snapToGrid w:val="0"/>
          <w:color w:val="000000"/>
          <w:kern w:val="0"/>
          <w:sz w:val="32"/>
          <w:szCs w:val="32"/>
        </w:rPr>
        <w:t>（责任单位：机关党</w:t>
      </w:r>
      <w:r w:rsidRPr="005D4783">
        <w:rPr>
          <w:rFonts w:ascii="Times New Roman" w:eastAsia="仿宋" w:hAnsi="仿宋" w:cs="Times New Roman" w:hint="eastAsia"/>
          <w:b/>
          <w:bCs/>
          <w:snapToGrid w:val="0"/>
          <w:color w:val="000000"/>
          <w:kern w:val="0"/>
          <w:sz w:val="32"/>
          <w:szCs w:val="32"/>
        </w:rPr>
        <w:t>委</w:t>
      </w:r>
      <w:r w:rsidRPr="005D4783">
        <w:rPr>
          <w:rFonts w:ascii="Times New Roman" w:eastAsia="仿宋" w:hAnsi="仿宋" w:cs="Times New Roman"/>
          <w:b/>
          <w:bCs/>
          <w:snapToGrid w:val="0"/>
          <w:color w:val="000000"/>
          <w:kern w:val="0"/>
          <w:sz w:val="32"/>
          <w:szCs w:val="32"/>
        </w:rPr>
        <w:t>）</w:t>
      </w:r>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40" w:history="1">
        <w:r w:rsidRPr="005D4783">
          <w:rPr>
            <w:rFonts w:ascii="Times New Roman" w:eastAsia="仿宋" w:hAnsi="仿宋" w:cs="Times New Roman"/>
            <w:bCs/>
            <w:snapToGrid w:val="0"/>
            <w:color w:val="000000"/>
            <w:kern w:val="0"/>
            <w:sz w:val="32"/>
            <w:szCs w:val="32"/>
          </w:rPr>
          <w:t>信息安全工作考核办法</w:t>
        </w:r>
        <w:r w:rsidRPr="005D4783">
          <w:rPr>
            <w:rFonts w:ascii="Times New Roman" w:eastAsia="仿宋" w:hAnsi="仿宋" w:cs="Times New Roman"/>
            <w:b/>
            <w:bCs/>
            <w:snapToGrid w:val="0"/>
            <w:color w:val="000000"/>
            <w:kern w:val="0"/>
            <w:sz w:val="32"/>
            <w:szCs w:val="32"/>
          </w:rPr>
          <w:t>（责任单位：计算站</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30" w:history="1">
        <w:r w:rsidRPr="005D4783">
          <w:rPr>
            <w:rFonts w:ascii="Times New Roman" w:eastAsia="仿宋" w:hAnsi="仿宋" w:cs="Times New Roman"/>
            <w:bCs/>
            <w:snapToGrid w:val="0"/>
            <w:color w:val="000000"/>
            <w:kern w:val="0"/>
            <w:sz w:val="32"/>
            <w:szCs w:val="32"/>
          </w:rPr>
          <w:t>农村统计调查工作考核办法</w:t>
        </w:r>
        <w:r w:rsidRPr="005D4783">
          <w:rPr>
            <w:rFonts w:ascii="Times New Roman" w:eastAsia="仿宋" w:hAnsi="仿宋" w:cs="Times New Roman"/>
            <w:b/>
            <w:bCs/>
            <w:snapToGrid w:val="0"/>
            <w:color w:val="000000"/>
            <w:kern w:val="0"/>
            <w:sz w:val="32"/>
            <w:szCs w:val="32"/>
          </w:rPr>
          <w:t>（责任单位：农调队</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 w:hAnsi="Times New Roman" w:cs="Times New Roman"/>
          <w:bCs/>
          <w:snapToGrid w:val="0"/>
          <w:color w:val="000000"/>
          <w:kern w:val="0"/>
          <w:sz w:val="32"/>
          <w:szCs w:val="32"/>
        </w:rPr>
      </w:pPr>
      <w:hyperlink w:anchor="_Toc359483231" w:history="1">
        <w:r w:rsidRPr="005D4783">
          <w:rPr>
            <w:rFonts w:ascii="Times New Roman" w:eastAsia="仿宋" w:hAnsi="仿宋" w:cs="Times New Roman"/>
            <w:bCs/>
            <w:snapToGrid w:val="0"/>
            <w:color w:val="000000"/>
            <w:kern w:val="0"/>
            <w:sz w:val="32"/>
            <w:szCs w:val="32"/>
          </w:rPr>
          <w:t>普查中心工作考核办法</w:t>
        </w:r>
        <w:r w:rsidRPr="005D4783">
          <w:rPr>
            <w:rFonts w:ascii="Times New Roman" w:eastAsia="仿宋" w:hAnsi="仿宋" w:cs="Times New Roman"/>
            <w:b/>
            <w:bCs/>
            <w:snapToGrid w:val="0"/>
            <w:color w:val="000000"/>
            <w:kern w:val="0"/>
            <w:sz w:val="32"/>
            <w:szCs w:val="32"/>
          </w:rPr>
          <w:t>（责任单位：普查中心</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600" w:lineRule="atLeast"/>
        <w:rPr>
          <w:rFonts w:ascii="Times New Roman" w:eastAsia="仿宋_GB2312" w:hAnsi="Times New Roman" w:cs="Times New Roman"/>
          <w:b/>
          <w:bCs/>
          <w:color w:val="000000"/>
          <w:kern w:val="0"/>
          <w:sz w:val="32"/>
          <w:szCs w:val="32"/>
        </w:rPr>
      </w:pPr>
      <w:hyperlink w:anchor="_Toc359483232" w:history="1">
        <w:r w:rsidRPr="005D4783">
          <w:rPr>
            <w:rFonts w:ascii="Times New Roman" w:eastAsia="仿宋" w:hAnsi="仿宋" w:cs="Times New Roman"/>
            <w:bCs/>
            <w:snapToGrid w:val="0"/>
            <w:color w:val="000000"/>
            <w:kern w:val="0"/>
            <w:sz w:val="32"/>
            <w:szCs w:val="32"/>
          </w:rPr>
          <w:t>民意调查工作考核办法</w:t>
        </w:r>
        <w:r w:rsidRPr="005D4783">
          <w:rPr>
            <w:rFonts w:ascii="Times New Roman" w:eastAsia="仿宋" w:hAnsi="仿宋" w:cs="Times New Roman"/>
            <w:b/>
            <w:bCs/>
            <w:snapToGrid w:val="0"/>
            <w:color w:val="000000"/>
            <w:kern w:val="0"/>
            <w:sz w:val="32"/>
            <w:szCs w:val="32"/>
          </w:rPr>
          <w:t>（责任单位：民调中心</w:t>
        </w:r>
        <w:r w:rsidRPr="005D4783">
          <w:rPr>
            <w:rFonts w:ascii="Times New Roman" w:eastAsia="仿宋" w:hAnsi="仿宋" w:cs="Times New Roman"/>
            <w:bCs/>
            <w:snapToGrid w:val="0"/>
            <w:color w:val="000000"/>
            <w:kern w:val="0"/>
            <w:sz w:val="32"/>
            <w:szCs w:val="32"/>
          </w:rPr>
          <w:t>）</w:t>
        </w:r>
      </w:hyperlink>
    </w:p>
    <w:p w:rsidR="005D4783" w:rsidRPr="005D4783" w:rsidRDefault="005D4783" w:rsidP="005D4783">
      <w:pPr>
        <w:tabs>
          <w:tab w:val="right" w:leader="dot" w:pos="8948"/>
        </w:tabs>
        <w:adjustRightInd w:val="0"/>
        <w:snapToGrid w:val="0"/>
        <w:spacing w:line="560" w:lineRule="atLeast"/>
        <w:jc w:val="center"/>
        <w:rPr>
          <w:rFonts w:ascii="Times New Roman" w:eastAsia="仿宋" w:hAnsi="Times New Roman" w:cs="Times New Roman"/>
          <w:b/>
          <w:bCs/>
          <w:color w:val="000000"/>
          <w:kern w:val="0"/>
          <w:sz w:val="30"/>
          <w:szCs w:val="30"/>
        </w:rPr>
        <w:sectPr w:rsidR="005D4783" w:rsidRPr="005D4783" w:rsidSect="00D42551">
          <w:pgSz w:w="11906" w:h="16838" w:code="9"/>
          <w:pgMar w:top="2098" w:right="1531" w:bottom="1985" w:left="1531" w:header="851" w:footer="1588" w:gutter="0"/>
          <w:pgNumType w:fmt="numberInDash" w:start="2"/>
          <w:cols w:space="425"/>
          <w:docGrid w:type="linesAndChars" w:linePitch="312"/>
        </w:sect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lastRenderedPageBreak/>
        <w:t>综合性工作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第七次人口普查工作考核办法</w:t>
      </w:r>
    </w:p>
    <w:p w:rsidR="005D4783" w:rsidRPr="005D4783" w:rsidRDefault="005D4783" w:rsidP="005D4783">
      <w:pPr>
        <w:snapToGrid w:val="0"/>
        <w:rPr>
          <w:rFonts w:ascii="Times New Roman" w:eastAsia="方正小标宋简体" w:hAnsi="Times New Roman" w:cs="Times New Roman"/>
          <w:color w:val="000000"/>
          <w:w w:val="90"/>
          <w:kern w:val="0"/>
          <w:sz w:val="4"/>
          <w:szCs w:val="4"/>
        </w:rPr>
      </w:pPr>
    </w:p>
    <w:tbl>
      <w:tblPr>
        <w:tblW w:w="978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75"/>
        <w:gridCol w:w="1155"/>
        <w:gridCol w:w="6300"/>
        <w:gridCol w:w="1050"/>
      </w:tblGrid>
      <w:tr w:rsidR="005D4783" w:rsidRPr="005D4783" w:rsidTr="00F8199F">
        <w:trPr>
          <w:trHeight w:val="567"/>
          <w:jc w:val="center"/>
        </w:trPr>
        <w:tc>
          <w:tcPr>
            <w:tcW w:w="1275" w:type="dxa"/>
            <w:tcBorders>
              <w:top w:val="single" w:sz="8"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155" w:type="dxa"/>
            <w:tcBorders>
              <w:top w:val="single" w:sz="8"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300" w:type="dxa"/>
            <w:tcBorders>
              <w:top w:val="single" w:sz="8"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tcBorders>
              <w:top w:val="single" w:sz="8"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454"/>
          <w:jc w:val="center"/>
        </w:trPr>
        <w:tc>
          <w:tcPr>
            <w:tcW w:w="1275" w:type="dxa"/>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合计</w:t>
            </w:r>
          </w:p>
        </w:tc>
        <w:tc>
          <w:tcPr>
            <w:tcW w:w="1155" w:type="dxa"/>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6300" w:type="dxa"/>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宋体" w:hAnsi="Times New Roman" w:cs="Times New Roman"/>
                <w:b/>
                <w:color w:val="000000"/>
                <w:sz w:val="24"/>
                <w:szCs w:val="24"/>
              </w:rPr>
              <w:t>————</w:t>
            </w:r>
          </w:p>
        </w:tc>
        <w:tc>
          <w:tcPr>
            <w:tcW w:w="1050" w:type="dxa"/>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p>
        </w:tc>
      </w:tr>
      <w:tr w:rsidR="005D4783" w:rsidRPr="005D4783" w:rsidTr="00F8199F">
        <w:trPr>
          <w:trHeight w:val="680"/>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一、组织</w:t>
            </w:r>
          </w:p>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领导</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18</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、按时组建区县</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市</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人口普查机构，落实普查人员和办公场地。</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51"/>
          <w:jc w:val="center"/>
        </w:trPr>
        <w:tc>
          <w:tcPr>
            <w:tcW w:w="1275" w:type="dxa"/>
            <w:vMerge/>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、按时组建乡镇（街道）人口普查机构，落实普查人员和办公场地。</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75" w:type="dxa"/>
            <w:vMerge/>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、保持县级人普机构工作畅通，按时完成市人普办布置的各项工作任务。</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903"/>
          <w:jc w:val="center"/>
        </w:trPr>
        <w:tc>
          <w:tcPr>
            <w:tcW w:w="1275" w:type="dxa"/>
            <w:vMerge/>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、制定普查办内设机构岗位责任制，制定普查工作计划及进度安排，按时按量地做好各种普查资料分发工作。</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75" w:type="dxa"/>
            <w:vMerge/>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、人普工作纳入了当地政府当年绩效考核内容。</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53"/>
          <w:jc w:val="center"/>
        </w:trPr>
        <w:tc>
          <w:tcPr>
            <w:tcW w:w="1275" w:type="dxa"/>
            <w:vMerge/>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、接受市级以上试点（加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代表市人普办接受上级检查受到肯定的（每次加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77"/>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二、经费</w:t>
            </w:r>
          </w:p>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保障</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8</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、县级普查经费纳入同级财政年度预算，且能满足工作需要的，记满分。因经费不足影响普查工作进度和质量的，酌情扣分。</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647"/>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、确保</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两员</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劳动报酬足额、及时发放到位。</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608"/>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三、宣传</w:t>
            </w:r>
          </w:p>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发动</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20</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、制定宣传工作方案，积极开展宣传，宣传品发到乡、镇、街道。</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1611"/>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7</w:t>
            </w:r>
          </w:p>
        </w:tc>
        <w:tc>
          <w:tcPr>
            <w:tcW w:w="6300" w:type="dxa"/>
            <w:shd w:val="clear" w:color="auto" w:fill="auto"/>
            <w:noWrap/>
            <w:vAlign w:val="center"/>
          </w:tcPr>
          <w:p w:rsidR="005D4783" w:rsidRPr="005D4783" w:rsidRDefault="005D4783" w:rsidP="005D4783">
            <w:pPr>
              <w:adjustRightInd w:val="0"/>
              <w:snapToGrid w:val="0"/>
              <w:spacing w:line="28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w:t>
            </w: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开展形式多样的宣传活动，注重新媒体宣传，如：抖音、电视、广播、报刊、横幅、标语、板报、网络、手机短信等（</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开展</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宣传月</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活动，宣传入户（</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宋体" w:eastAsia="宋体" w:hAnsi="宋体" w:cs="宋体" w:hint="eastAsia"/>
                <w:color w:val="000000"/>
                <w:kern w:val="0"/>
                <w:szCs w:val="21"/>
              </w:rPr>
              <w:t>③</w:t>
            </w:r>
            <w:r w:rsidRPr="005D4783">
              <w:rPr>
                <w:rFonts w:ascii="Times New Roman" w:eastAsia="仿宋" w:hAnsi="Times New Roman" w:cs="Times New Roman"/>
                <w:color w:val="000000"/>
                <w:kern w:val="0"/>
                <w:szCs w:val="21"/>
              </w:rPr>
              <w:t>设立咨询、申报、举报电话（</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1833"/>
          <w:jc w:val="center"/>
        </w:trPr>
        <w:tc>
          <w:tcPr>
            <w:tcW w:w="1275" w:type="dxa"/>
            <w:vMerge/>
            <w:tcBorders>
              <w:bottom w:val="single" w:sz="8" w:space="0" w:color="auto"/>
            </w:tcBorders>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300"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、信息编写上报情况</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各区县（市）在当年须上报市局信息并被市级采用</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篇（</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分）；超过基本任务的，被市、省、国家级采用的，每条分别加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分，最多加</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分；未完成市级任务，每少报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篇分别扣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51"/>
          <w:jc w:val="center"/>
        </w:trPr>
        <w:tc>
          <w:tcPr>
            <w:tcW w:w="1275" w:type="dxa"/>
            <w:tcBorders>
              <w:top w:val="single" w:sz="8"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lastRenderedPageBreak/>
              <w:t>考核指标</w:t>
            </w:r>
          </w:p>
        </w:tc>
        <w:tc>
          <w:tcPr>
            <w:tcW w:w="1155" w:type="dxa"/>
            <w:tcBorders>
              <w:top w:val="single" w:sz="8"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300" w:type="dxa"/>
            <w:tcBorders>
              <w:top w:val="single" w:sz="8"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tcBorders>
              <w:top w:val="single" w:sz="8"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851"/>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四、两员</w:t>
            </w:r>
          </w:p>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选聘</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8</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、严格按照《第七次全国人口普查方案》和《全国人口普查条例》选聘普查员、普查指导员。</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998"/>
          <w:jc w:val="center"/>
        </w:trPr>
        <w:tc>
          <w:tcPr>
            <w:tcW w:w="1275" w:type="dxa"/>
            <w:vMerge/>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、精心编写普查员、普查指导员培训教材、教案，对所有普查员、普查指导员培训时间不少于</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天，所有普查员、普查指导员经业务考试合格后上岗，创新普查员、普查指导员培训手段，培训质量高、效果好。</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927"/>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五、户口</w:t>
            </w:r>
          </w:p>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整顿</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6</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、协助部门制定户口整顿方案，开展户口整顿试点，全面开展户口整顿。</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594"/>
          <w:jc w:val="center"/>
        </w:trPr>
        <w:tc>
          <w:tcPr>
            <w:tcW w:w="1275" w:type="dxa"/>
            <w:vMerge/>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、整理有关部门移交人口普查办的相关行政登记资料。</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51"/>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六、地图绘制</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7</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、划分普查小区、普查小区边界线完整，编制普查小区码，普查区建筑物标绘准确。</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51"/>
          <w:jc w:val="center"/>
        </w:trPr>
        <w:tc>
          <w:tcPr>
            <w:tcW w:w="1275" w:type="dxa"/>
            <w:vMerge/>
            <w:shd w:val="clear" w:color="auto" w:fill="auto"/>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、开展核定村级及以上区划名称、地址代码和村级城乡属性，实地核实修订普查区及以上各级区域边界，边界清析。</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29"/>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、普查员熟悉本普查小区边界和普查登记地域范围，按照区不漏房、房不漏户、户不漏人的要求，全面上门摸底，编制出户主姓名底册。</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567"/>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七、综合试点</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13</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、制定综合试点方案并及时上报。</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567"/>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、按要求对试点普查员和普查指导员进行培训。</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873"/>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、严格按试点方案要求进行试点，组织各乡镇（街道）人普办业务骨干进行观摩。</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567"/>
          <w:jc w:val="center"/>
        </w:trPr>
        <w:tc>
          <w:tcPr>
            <w:tcW w:w="1275" w:type="dxa"/>
            <w:vMerge/>
            <w:tcBorders>
              <w:bottom w:val="single" w:sz="4" w:space="0" w:color="auto"/>
            </w:tcBorders>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tcBorders>
              <w:bottom w:val="single" w:sz="4"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300" w:type="dxa"/>
            <w:tcBorders>
              <w:bottom w:val="single" w:sz="4" w:space="0" w:color="auto"/>
            </w:tcBorders>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、及时上报综合试点总结，总结内容全面。</w:t>
            </w:r>
          </w:p>
        </w:tc>
        <w:tc>
          <w:tcPr>
            <w:tcW w:w="1050" w:type="dxa"/>
            <w:tcBorders>
              <w:bottom w:val="single" w:sz="4" w:space="0" w:color="auto"/>
            </w:tcBorders>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1275"/>
          <w:jc w:val="center"/>
        </w:trPr>
        <w:tc>
          <w:tcPr>
            <w:tcW w:w="1275" w:type="dxa"/>
            <w:vMerge w:val="restart"/>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八、登记录入</w:t>
            </w:r>
            <w:r w:rsidRPr="005D4783">
              <w:rPr>
                <w:rFonts w:ascii="Times New Roman" w:eastAsia="仿宋" w:hAnsi="Times New Roman" w:cs="Times New Roman" w:hint="eastAsia"/>
                <w:b/>
                <w:color w:val="000000"/>
                <w:kern w:val="0"/>
                <w:szCs w:val="21"/>
              </w:rPr>
              <w:t>（</w:t>
            </w:r>
            <w:r w:rsidRPr="005D4783">
              <w:rPr>
                <w:rFonts w:ascii="Times New Roman" w:eastAsia="仿宋" w:hAnsi="Times New Roman" w:cs="Times New Roman"/>
                <w:b/>
                <w:color w:val="000000"/>
                <w:kern w:val="0"/>
                <w:szCs w:val="21"/>
              </w:rPr>
              <w:t>20</w:t>
            </w:r>
            <w:r w:rsidRPr="005D4783">
              <w:rPr>
                <w:rFonts w:ascii="Times New Roman" w:eastAsia="仿宋" w:hAnsi="Times New Roman" w:cs="Times New Roman"/>
                <w:b/>
                <w:color w:val="000000"/>
                <w:kern w:val="0"/>
                <w:szCs w:val="21"/>
              </w:rPr>
              <w:t>分</w:t>
            </w:r>
            <w:r w:rsidRPr="005D4783">
              <w:rPr>
                <w:rFonts w:ascii="Times New Roman" w:eastAsia="仿宋" w:hAnsi="Times New Roman" w:cs="Times New Roman" w:hint="eastAsia"/>
                <w:b/>
                <w:color w:val="000000"/>
                <w:kern w:val="0"/>
                <w:szCs w:val="21"/>
              </w:rPr>
              <w:t>）</w:t>
            </w: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14</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、按照《第七次全国人口普查登记、复查工作细则》要求，精心组织、指导辖区内普查入户登记，全面、按时完成短表入户、长表抽样、登记、上报工作，并及时上报登记进度。</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1079"/>
          <w:jc w:val="center"/>
        </w:trPr>
        <w:tc>
          <w:tcPr>
            <w:tcW w:w="1275" w:type="dxa"/>
            <w:vMerge/>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300" w:type="dxa"/>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、深入登记工作现场，及时了解、发现和解决普查登记中的情况和问题，注意统一解答带有共性的问题，未出现大范围的人为登记错误。</w:t>
            </w:r>
          </w:p>
        </w:tc>
        <w:tc>
          <w:tcPr>
            <w:tcW w:w="1050" w:type="dxa"/>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r w:rsidR="005D4783" w:rsidRPr="005D4783" w:rsidTr="00F8199F">
        <w:trPr>
          <w:trHeight w:val="602"/>
          <w:jc w:val="center"/>
        </w:trPr>
        <w:tc>
          <w:tcPr>
            <w:tcW w:w="1275" w:type="dxa"/>
            <w:vMerge/>
            <w:tcBorders>
              <w:bottom w:val="single" w:sz="8" w:space="0" w:color="auto"/>
            </w:tcBorders>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b/>
                <w:color w:val="000000"/>
                <w:kern w:val="0"/>
                <w:szCs w:val="21"/>
              </w:rPr>
            </w:pPr>
          </w:p>
        </w:tc>
        <w:tc>
          <w:tcPr>
            <w:tcW w:w="1155"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300"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、按时完成普查登记事后质量抽查、职业编码、质量抽查结果汇总。</w:t>
            </w:r>
          </w:p>
        </w:tc>
        <w:tc>
          <w:tcPr>
            <w:tcW w:w="1050" w:type="dxa"/>
            <w:tcBorders>
              <w:bottom w:val="single" w:sz="8" w:space="0" w:color="auto"/>
            </w:tcBorders>
            <w:shd w:val="clear" w:color="auto" w:fill="auto"/>
            <w:noWrap/>
            <w:vAlign w:val="center"/>
          </w:tcPr>
          <w:p w:rsidR="005D4783" w:rsidRPr="005D4783" w:rsidRDefault="005D4783" w:rsidP="005D4783">
            <w:pPr>
              <w:adjustRightInd w:val="0"/>
              <w:snapToGrid w:val="0"/>
              <w:spacing w:line="240" w:lineRule="atLeast"/>
              <w:jc w:val="left"/>
              <w:rPr>
                <w:rFonts w:ascii="Times New Roman" w:eastAsia="仿宋" w:hAnsi="Times New Roman" w:cs="Times New Roman"/>
                <w:color w:val="000000"/>
                <w:kern w:val="0"/>
                <w:szCs w:val="21"/>
              </w:rPr>
            </w:pPr>
          </w:p>
        </w:tc>
      </w:tr>
    </w:tbl>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综合性工作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年度统计数据质量工作考核办法</w:t>
      </w:r>
    </w:p>
    <w:p w:rsidR="005D4783" w:rsidRPr="005D4783" w:rsidRDefault="005D4783" w:rsidP="005D4783">
      <w:pPr>
        <w:snapToGrid w:val="0"/>
        <w:rPr>
          <w:rFonts w:ascii="Times New Roman" w:eastAsia="仿宋_GB2312" w:hAnsi="Times New Roman" w:cs="Times New Roman"/>
          <w:color w:val="000000"/>
          <w:sz w:val="4"/>
          <w:szCs w:val="4"/>
        </w:rPr>
      </w:pPr>
    </w:p>
    <w:tbl>
      <w:tblPr>
        <w:tblW w:w="0" w:type="auto"/>
        <w:tblInd w:w="108" w:type="dxa"/>
        <w:tblBorders>
          <w:top w:val="single" w:sz="8"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050"/>
        <w:gridCol w:w="5670"/>
        <w:gridCol w:w="1155"/>
      </w:tblGrid>
      <w:tr w:rsidR="005D4783" w:rsidRPr="005D4783" w:rsidTr="00F8199F">
        <w:trPr>
          <w:trHeight w:val="567"/>
        </w:trPr>
        <w:tc>
          <w:tcPr>
            <w:tcW w:w="178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67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15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567"/>
        </w:trPr>
        <w:tc>
          <w:tcPr>
            <w:tcW w:w="178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1050" w:type="dxa"/>
            <w:vAlign w:val="center"/>
          </w:tcPr>
          <w:p w:rsidR="005D4783" w:rsidRPr="005D4783" w:rsidRDefault="005D4783" w:rsidP="005D4783">
            <w:pPr>
              <w:widowControl/>
              <w:snapToGrid w:val="0"/>
              <w:jc w:val="center"/>
              <w:rPr>
                <w:rFonts w:ascii="Times New Roman" w:eastAsia="仿宋_GB2312" w:hAnsi="Times New Roman" w:cs="Times New Roman"/>
                <w:b/>
                <w:bCs/>
                <w:color w:val="000000"/>
                <w:kern w:val="0"/>
                <w:szCs w:val="21"/>
              </w:rPr>
            </w:pPr>
            <w:r w:rsidRPr="005D4783">
              <w:rPr>
                <w:rFonts w:ascii="Times New Roman" w:eastAsia="仿宋_GB2312" w:hAnsi="Times New Roman" w:cs="Times New Roman"/>
                <w:b/>
                <w:bCs/>
                <w:color w:val="000000"/>
                <w:kern w:val="0"/>
                <w:szCs w:val="21"/>
              </w:rPr>
              <w:t>100</w:t>
            </w:r>
          </w:p>
        </w:tc>
        <w:tc>
          <w:tcPr>
            <w:tcW w:w="5670" w:type="dxa"/>
            <w:vAlign w:val="center"/>
          </w:tcPr>
          <w:p w:rsidR="005D4783" w:rsidRPr="005D4783" w:rsidRDefault="005D4783" w:rsidP="005D4783">
            <w:pPr>
              <w:widowControl/>
              <w:snapToGrid w:val="0"/>
              <w:jc w:val="center"/>
              <w:rPr>
                <w:rFonts w:ascii="Times New Roman" w:eastAsia="仿宋_GB2312" w:hAnsi="Times New Roman" w:cs="Times New Roman"/>
                <w:b/>
                <w:bCs/>
                <w:color w:val="000000"/>
                <w:kern w:val="0"/>
                <w:szCs w:val="21"/>
              </w:rPr>
            </w:pPr>
            <w:r w:rsidRPr="005D4783">
              <w:rPr>
                <w:rFonts w:ascii="Times New Roman" w:eastAsia="仿宋_GB2312"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1155" w:type="dxa"/>
            <w:vAlign w:val="center"/>
          </w:tcPr>
          <w:p w:rsidR="005D4783" w:rsidRPr="005D4783" w:rsidRDefault="005D4783" w:rsidP="005D4783">
            <w:pPr>
              <w:widowControl/>
              <w:snapToGrid w:val="0"/>
              <w:jc w:val="center"/>
              <w:rPr>
                <w:rFonts w:ascii="Times New Roman" w:eastAsia="仿宋_GB2312" w:hAnsi="Times New Roman" w:cs="Times New Roman"/>
                <w:b/>
                <w:bCs/>
                <w:color w:val="000000"/>
                <w:kern w:val="0"/>
                <w:szCs w:val="21"/>
              </w:rPr>
            </w:pPr>
            <w:r w:rsidRPr="005D4783">
              <w:rPr>
                <w:rFonts w:ascii="Times New Roman" w:eastAsia="仿宋_GB2312" w:hAnsi="Times New Roman" w:cs="Times New Roman"/>
                <w:b/>
                <w:bCs/>
                <w:color w:val="000000"/>
                <w:kern w:val="0"/>
                <w:szCs w:val="21"/>
              </w:rPr>
              <w:t xml:space="preserve">　</w:t>
            </w:r>
          </w:p>
        </w:tc>
      </w:tr>
      <w:tr w:rsidR="005D4783" w:rsidRPr="005D4783" w:rsidTr="00F8199F">
        <w:trPr>
          <w:trHeight w:val="567"/>
        </w:trPr>
        <w:tc>
          <w:tcPr>
            <w:tcW w:w="178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一、对数据质量重视情况</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成立数据质量工作领导小组，加强对数据质量工作的组织领导。</w:t>
            </w:r>
          </w:p>
        </w:tc>
        <w:tc>
          <w:tcPr>
            <w:tcW w:w="1155" w:type="dxa"/>
            <w:vAlign w:val="center"/>
          </w:tcPr>
          <w:p w:rsidR="005D4783" w:rsidRPr="005D4783" w:rsidRDefault="005D4783" w:rsidP="005D4783">
            <w:pPr>
              <w:widowControl/>
              <w:snapToGrid w:val="0"/>
              <w:jc w:val="center"/>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5</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及时召开专题会议，出台相关文件强化数据质量工作。</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二、对数据质量监控情况</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45</w:t>
            </w:r>
            <w:r w:rsidRPr="005D4783">
              <w:rPr>
                <w:rFonts w:ascii="Times New Roman" w:eastAsia="仿宋" w:hAnsi="Times New Roman" w:cs="Times New Roman"/>
                <w:b/>
                <w:bCs/>
                <w:color w:val="000000"/>
                <w:kern w:val="0"/>
                <w:szCs w:val="21"/>
              </w:rPr>
              <w:t>分）</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10</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制定数据质量监控制度，完善数据质量评估审核办法。</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定期组织开展数据质量评估分析并上报分析情况。</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适时开展统计的户外宣传和普法活动。</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大力开展统计执法检查和查处统计违法行为。</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67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认真开展统计系统内的监审巡查工作。</w:t>
            </w:r>
          </w:p>
        </w:tc>
        <w:tc>
          <w:tcPr>
            <w:tcW w:w="1155" w:type="dxa"/>
            <w:vAlign w:val="center"/>
          </w:tcPr>
          <w:p w:rsidR="005D4783" w:rsidRPr="005D4783" w:rsidRDefault="005D4783" w:rsidP="005D4783">
            <w:pPr>
              <w:widowControl/>
              <w:snapToGrid w:val="0"/>
              <w:ind w:firstLineChars="200" w:firstLine="42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三、各专业数据质量情况</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45</w:t>
            </w:r>
            <w:r w:rsidRPr="005D4783">
              <w:rPr>
                <w:rFonts w:ascii="Times New Roman" w:eastAsia="仿宋" w:hAnsi="Times New Roman" w:cs="Times New Roman"/>
                <w:b/>
                <w:bCs/>
                <w:color w:val="000000"/>
                <w:kern w:val="0"/>
                <w:szCs w:val="21"/>
              </w:rPr>
              <w:t>分）</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20</w:t>
            </w:r>
          </w:p>
        </w:tc>
        <w:tc>
          <w:tcPr>
            <w:tcW w:w="567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数据报送及时</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按专业个数平均分派</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w:t>
            </w:r>
          </w:p>
        </w:tc>
        <w:tc>
          <w:tcPr>
            <w:tcW w:w="1155" w:type="dxa"/>
            <w:vAlign w:val="center"/>
          </w:tcPr>
          <w:p w:rsidR="005D4783" w:rsidRPr="005D4783" w:rsidRDefault="005D4783" w:rsidP="005D4783">
            <w:pPr>
              <w:snapToGrid w:val="0"/>
              <w:jc w:val="left"/>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tcBorders>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25</w:t>
            </w:r>
          </w:p>
        </w:tc>
        <w:tc>
          <w:tcPr>
            <w:tcW w:w="5670" w:type="dxa"/>
            <w:tcBorders>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报送数据无差错</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按专业个数平均分派</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w:t>
            </w:r>
          </w:p>
        </w:tc>
        <w:tc>
          <w:tcPr>
            <w:tcW w:w="1155" w:type="dxa"/>
            <w:tcBorders>
              <w:bottom w:val="single" w:sz="4" w:space="0" w:color="auto"/>
            </w:tcBorders>
            <w:vAlign w:val="center"/>
          </w:tcPr>
          <w:p w:rsidR="005D4783" w:rsidRPr="005D4783" w:rsidRDefault="005D4783" w:rsidP="005D4783">
            <w:pPr>
              <w:snapToGrid w:val="0"/>
              <w:jc w:val="left"/>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val="restart"/>
            <w:tcBorders>
              <w:top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四、执行一票</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否决情况</w:t>
            </w:r>
          </w:p>
        </w:tc>
        <w:tc>
          <w:tcPr>
            <w:tcW w:w="6720" w:type="dxa"/>
            <w:gridSpan w:val="2"/>
            <w:tcBorders>
              <w:top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有否自行修改名录库的行为（指无虚列单位和未达标入库的行为）。</w:t>
            </w:r>
          </w:p>
        </w:tc>
        <w:tc>
          <w:tcPr>
            <w:tcW w:w="1155" w:type="dxa"/>
            <w:tcBorders>
              <w:top w:val="single" w:sz="4" w:space="0" w:color="auto"/>
            </w:tcBorders>
            <w:vAlign w:val="center"/>
          </w:tcPr>
          <w:p w:rsidR="005D4783" w:rsidRPr="005D4783" w:rsidRDefault="005D4783" w:rsidP="005D4783">
            <w:pPr>
              <w:widowControl/>
              <w:snapToGrid w:val="0"/>
              <w:jc w:val="left"/>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_GB2312" w:hAnsi="Times New Roman" w:cs="Times New Roman"/>
                <w:b/>
                <w:bCs/>
                <w:color w:val="000000"/>
                <w:kern w:val="0"/>
                <w:szCs w:val="21"/>
              </w:rPr>
            </w:pPr>
          </w:p>
        </w:tc>
        <w:tc>
          <w:tcPr>
            <w:tcW w:w="6720" w:type="dxa"/>
            <w:gridSpan w:val="2"/>
            <w:tcBorders>
              <w:top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有否干预企业独立报送真实数据的行为。</w:t>
            </w:r>
          </w:p>
        </w:tc>
        <w:tc>
          <w:tcPr>
            <w:tcW w:w="1155" w:type="dxa"/>
            <w:tcBorders>
              <w:top w:val="single" w:sz="4" w:space="0" w:color="auto"/>
            </w:tcBorders>
            <w:vAlign w:val="center"/>
          </w:tcPr>
          <w:p w:rsidR="005D4783" w:rsidRPr="005D4783" w:rsidRDefault="005D4783" w:rsidP="005D4783">
            <w:pPr>
              <w:widowControl/>
              <w:snapToGrid w:val="0"/>
              <w:jc w:val="left"/>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_GB2312" w:hAnsi="Times New Roman" w:cs="Times New Roman"/>
                <w:b/>
                <w:bCs/>
                <w:color w:val="000000"/>
                <w:kern w:val="0"/>
                <w:szCs w:val="21"/>
              </w:rPr>
            </w:pPr>
          </w:p>
        </w:tc>
        <w:tc>
          <w:tcPr>
            <w:tcW w:w="6720" w:type="dxa"/>
            <w:gridSpan w:val="2"/>
            <w:tcBorders>
              <w:top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有否代填代报企业数据行为。</w:t>
            </w:r>
          </w:p>
        </w:tc>
        <w:tc>
          <w:tcPr>
            <w:tcW w:w="1155" w:type="dxa"/>
            <w:tcBorders>
              <w:top w:val="single" w:sz="4" w:space="0" w:color="auto"/>
            </w:tcBorders>
            <w:vAlign w:val="center"/>
          </w:tcPr>
          <w:p w:rsidR="005D4783" w:rsidRPr="005D4783" w:rsidRDefault="005D4783" w:rsidP="005D4783">
            <w:pPr>
              <w:widowControl/>
              <w:snapToGrid w:val="0"/>
              <w:jc w:val="left"/>
              <w:rPr>
                <w:rFonts w:ascii="Times New Roman" w:eastAsia="仿宋_GB2312" w:hAnsi="Times New Roman" w:cs="Times New Roman"/>
                <w:color w:val="000000"/>
                <w:kern w:val="0"/>
                <w:szCs w:val="21"/>
              </w:rPr>
            </w:pPr>
            <w:r w:rsidRPr="005D4783">
              <w:rPr>
                <w:rFonts w:ascii="Times New Roman" w:eastAsia="仿宋_GB2312" w:hAnsi="Times New Roman" w:cs="Times New Roman"/>
                <w:color w:val="000000"/>
                <w:kern w:val="0"/>
                <w:szCs w:val="21"/>
              </w:rPr>
              <w:t xml:space="preserve">　</w:t>
            </w:r>
          </w:p>
        </w:tc>
      </w:tr>
      <w:tr w:rsidR="005D4783" w:rsidRPr="005D4783" w:rsidTr="00F8199F">
        <w:trPr>
          <w:trHeight w:val="567"/>
        </w:trPr>
        <w:tc>
          <w:tcPr>
            <w:tcW w:w="1785" w:type="dxa"/>
            <w:vMerge/>
            <w:vAlign w:val="center"/>
          </w:tcPr>
          <w:p w:rsidR="005D4783" w:rsidRPr="005D4783" w:rsidRDefault="005D4783" w:rsidP="005D4783">
            <w:pPr>
              <w:widowControl/>
              <w:snapToGrid w:val="0"/>
              <w:jc w:val="left"/>
              <w:rPr>
                <w:rFonts w:ascii="Times New Roman" w:eastAsia="仿宋_GB2312" w:hAnsi="Times New Roman" w:cs="Times New Roman"/>
                <w:b/>
                <w:bCs/>
                <w:color w:val="000000"/>
                <w:kern w:val="0"/>
                <w:szCs w:val="21"/>
              </w:rPr>
            </w:pPr>
          </w:p>
        </w:tc>
        <w:tc>
          <w:tcPr>
            <w:tcW w:w="6720" w:type="dxa"/>
            <w:gridSpan w:val="2"/>
            <w:tcBorders>
              <w:top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szCs w:val="21"/>
              </w:rPr>
              <w:t>有否自行修改企业数据的行为。</w:t>
            </w:r>
          </w:p>
        </w:tc>
        <w:tc>
          <w:tcPr>
            <w:tcW w:w="1155" w:type="dxa"/>
            <w:tcBorders>
              <w:top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_GB2312" w:hAnsi="Times New Roman" w:cs="Times New Roman"/>
                <w:color w:val="000000"/>
                <w:kern w:val="0"/>
                <w:szCs w:val="21"/>
              </w:rPr>
            </w:pPr>
          </w:p>
        </w:tc>
      </w:tr>
      <w:tr w:rsidR="005D4783" w:rsidRPr="005D4783" w:rsidTr="00F8199F">
        <w:trPr>
          <w:trHeight w:val="567"/>
        </w:trPr>
        <w:tc>
          <w:tcPr>
            <w:tcW w:w="1785" w:type="dxa"/>
            <w:vMerge/>
            <w:tcBorders>
              <w:bottom w:val="single" w:sz="8" w:space="0" w:color="auto"/>
            </w:tcBorders>
            <w:vAlign w:val="center"/>
          </w:tcPr>
          <w:p w:rsidR="005D4783" w:rsidRPr="005D4783" w:rsidRDefault="005D4783" w:rsidP="005D4783">
            <w:pPr>
              <w:widowControl/>
              <w:snapToGrid w:val="0"/>
              <w:jc w:val="left"/>
              <w:rPr>
                <w:rFonts w:ascii="Times New Roman" w:eastAsia="仿宋_GB2312" w:hAnsi="Times New Roman" w:cs="Times New Roman"/>
                <w:b/>
                <w:bCs/>
                <w:color w:val="000000"/>
                <w:kern w:val="0"/>
                <w:szCs w:val="21"/>
              </w:rPr>
            </w:pPr>
          </w:p>
        </w:tc>
        <w:tc>
          <w:tcPr>
            <w:tcW w:w="6720" w:type="dxa"/>
            <w:gridSpan w:val="2"/>
            <w:tcBorders>
              <w:top w:val="single" w:sz="4" w:space="0" w:color="auto"/>
              <w:bottom w:val="single" w:sz="8"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有否</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以数谋私</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的行为。</w:t>
            </w:r>
          </w:p>
        </w:tc>
        <w:tc>
          <w:tcPr>
            <w:tcW w:w="1155" w:type="dxa"/>
            <w:tcBorders>
              <w:top w:val="single" w:sz="4" w:space="0" w:color="auto"/>
              <w:bottom w:val="single" w:sz="8" w:space="0" w:color="auto"/>
            </w:tcBorders>
            <w:vAlign w:val="center"/>
          </w:tcPr>
          <w:p w:rsidR="005D4783" w:rsidRPr="005D4783" w:rsidRDefault="005D4783" w:rsidP="005D4783">
            <w:pPr>
              <w:widowControl/>
              <w:snapToGrid w:val="0"/>
              <w:jc w:val="left"/>
              <w:rPr>
                <w:rFonts w:ascii="Times New Roman" w:eastAsia="仿宋_GB2312" w:hAnsi="Times New Roman" w:cs="Times New Roman"/>
                <w:color w:val="000000"/>
                <w:kern w:val="0"/>
                <w:szCs w:val="21"/>
              </w:rPr>
            </w:pPr>
          </w:p>
        </w:tc>
      </w:tr>
    </w:tbl>
    <w:p w:rsidR="005D4783" w:rsidRPr="005D4783" w:rsidRDefault="005D4783" w:rsidP="005D4783">
      <w:pPr>
        <w:ind w:firstLineChars="150" w:firstLine="360"/>
        <w:rPr>
          <w:rFonts w:ascii="Times New Roman" w:eastAsia="仿宋" w:hAnsi="Times New Roman" w:cs="Times New Roman"/>
          <w:color w:val="000000"/>
          <w:kern w:val="0"/>
          <w:sz w:val="24"/>
          <w:szCs w:val="24"/>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hint="eastAsia"/>
          <w:color w:val="000000"/>
          <w:kern w:val="0"/>
          <w:sz w:val="28"/>
          <w:szCs w:val="28"/>
        </w:rPr>
      </w:pPr>
    </w:p>
    <w:p w:rsidR="005D4783" w:rsidRPr="005D4783" w:rsidRDefault="005D4783" w:rsidP="005D4783">
      <w:pPr>
        <w:snapToGrid w:val="0"/>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综合性工作</w:t>
      </w: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年度统计调研分析工作考核办法</w:t>
      </w:r>
    </w:p>
    <w:tbl>
      <w:tblPr>
        <w:tblW w:w="9660" w:type="dxa"/>
        <w:tblBorders>
          <w:top w:val="single" w:sz="8" w:space="0" w:color="auto"/>
          <w:bottom w:val="single" w:sz="8" w:space="0" w:color="auto"/>
          <w:insideH w:val="single" w:sz="4" w:space="0" w:color="auto"/>
          <w:insideV w:val="single" w:sz="4" w:space="0" w:color="auto"/>
        </w:tblBorders>
        <w:tblLayout w:type="fixed"/>
        <w:tblLook w:val="00A0" w:firstRow="1" w:lastRow="0" w:firstColumn="1" w:lastColumn="0" w:noHBand="0" w:noVBand="0"/>
      </w:tblPr>
      <w:tblGrid>
        <w:gridCol w:w="1680"/>
        <w:gridCol w:w="945"/>
        <w:gridCol w:w="6090"/>
        <w:gridCol w:w="945"/>
      </w:tblGrid>
      <w:tr w:rsidR="005D4783" w:rsidRPr="005D4783" w:rsidTr="00F8199F">
        <w:trPr>
          <w:trHeight w:val="567"/>
        </w:trPr>
        <w:tc>
          <w:tcPr>
            <w:tcW w:w="1680" w:type="dxa"/>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09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考核内容（加分扣分）</w:t>
            </w:r>
          </w:p>
        </w:tc>
        <w:tc>
          <w:tcPr>
            <w:tcW w:w="945"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621"/>
        </w:trPr>
        <w:tc>
          <w:tcPr>
            <w:tcW w:w="1680" w:type="dxa"/>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340"/>
        </w:trPr>
        <w:tc>
          <w:tcPr>
            <w:tcW w:w="1680"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一、统计分析</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管理</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30</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、加强领导</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列入全局重点工作。</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开展优秀统计分析报告评比。</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、全年召开部门经济形势分析会议</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次。</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、加大激励。</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强化统计分析目标考核。</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制定并实施统计分析奖励办法。</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二、综合分析</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研究</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65</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、分析数量。</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各区县市年度完成统计分析（以内刊篇数为准）</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篇（大通湖、高新区各</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12"/>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突出重点。</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重点围绕高质量发展、</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两大会战</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、扩大内需、推进新型城镇化、产业结构调整、保障和改善民生等开展研究；积极开展</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疫情</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对区域经济影响分析。</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提高质量</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12</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）获四大家领导肯定性批示</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）被省级及以上统计信息网采用</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）被市统计信息网及其他市级新闻媒体采用</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12</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）被当地两办及同级新闻媒体采用</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加分情况：</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被国家级新闻媒体多采用一篇加</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分；被省级新闻媒体多采用一篇加</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分；被市级新闻媒体多采用一篇加</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获全市年度优秀统计分析报告评比一等奖的每篇加</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分，二等奖的每篇加</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分，三等奖的每篇加</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分。获全省年度优秀统计分析报告评比一等奖的每篇加</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分，二等奖的每篇加</w:t>
            </w:r>
            <w:r w:rsidRPr="005D4783">
              <w:rPr>
                <w:rFonts w:ascii="Times New Roman" w:eastAsia="仿宋" w:hAnsi="Times New Roman" w:cs="Times New Roman"/>
                <w:color w:val="000000"/>
                <w:kern w:val="0"/>
                <w:szCs w:val="21"/>
              </w:rPr>
              <w:t>12</w:t>
            </w:r>
            <w:r w:rsidRPr="005D4783">
              <w:rPr>
                <w:rFonts w:ascii="Times New Roman" w:eastAsia="仿宋" w:hAnsi="Times New Roman" w:cs="Times New Roman"/>
                <w:color w:val="000000"/>
                <w:kern w:val="0"/>
                <w:szCs w:val="21"/>
              </w:rPr>
              <w:t>分，三等奖的每篇加</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③</w:t>
            </w:r>
            <w:r w:rsidRPr="005D4783">
              <w:rPr>
                <w:rFonts w:ascii="Times New Roman" w:eastAsia="仿宋" w:hAnsi="Times New Roman" w:cs="Times New Roman"/>
                <w:color w:val="000000"/>
                <w:kern w:val="0"/>
                <w:szCs w:val="21"/>
              </w:rPr>
              <w:t>批示、采用超过规定篇数的，同比例加分。</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、信息报送</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每季后</w:t>
            </w:r>
            <w:r w:rsidRPr="005D4783">
              <w:rPr>
                <w:rFonts w:ascii="Times New Roman" w:eastAsia="仿宋" w:hAnsi="Times New Roman" w:cs="Times New Roman"/>
                <w:color w:val="000000"/>
                <w:kern w:val="0"/>
                <w:szCs w:val="21"/>
              </w:rPr>
              <w:t>20</w:t>
            </w:r>
            <w:r w:rsidRPr="005D4783">
              <w:rPr>
                <w:rFonts w:ascii="Times New Roman" w:eastAsia="仿宋" w:hAnsi="Times New Roman" w:cs="Times New Roman"/>
                <w:color w:val="000000"/>
                <w:kern w:val="0"/>
                <w:szCs w:val="21"/>
              </w:rPr>
              <w:t>日前上报季度形势分析材料。</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40"/>
        </w:trPr>
        <w:tc>
          <w:tcPr>
            <w:tcW w:w="1680"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4" w:space="0" w:color="auto"/>
              <w:right w:val="single" w:sz="4" w:space="0" w:color="auto"/>
            </w:tcBorders>
            <w:noWrap/>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全年上报经济、社会的热点、重点信息</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篇。</w:t>
            </w:r>
          </w:p>
        </w:tc>
        <w:tc>
          <w:tcPr>
            <w:tcW w:w="945"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680" w:type="dxa"/>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pacing w:val="-4"/>
                <w:kern w:val="0"/>
                <w:szCs w:val="21"/>
              </w:rPr>
            </w:pPr>
            <w:r w:rsidRPr="005D4783">
              <w:rPr>
                <w:rFonts w:ascii="Times New Roman" w:eastAsia="仿宋" w:hAnsi="Times New Roman" w:cs="Times New Roman"/>
                <w:b/>
                <w:bCs/>
                <w:color w:val="000000"/>
                <w:spacing w:val="-4"/>
                <w:kern w:val="0"/>
                <w:szCs w:val="21"/>
              </w:rPr>
              <w:lastRenderedPageBreak/>
              <w:t>三、其他</w:t>
            </w:r>
          </w:p>
          <w:p w:rsidR="005D4783" w:rsidRPr="005D4783" w:rsidRDefault="005D4783" w:rsidP="005D4783">
            <w:pPr>
              <w:widowControl/>
              <w:snapToGrid w:val="0"/>
              <w:jc w:val="center"/>
              <w:rPr>
                <w:rFonts w:ascii="Times New Roman" w:eastAsia="仿宋" w:hAnsi="Times New Roman" w:cs="Times New Roman"/>
                <w:b/>
                <w:bCs/>
                <w:color w:val="000000"/>
                <w:spacing w:val="-4"/>
                <w:kern w:val="0"/>
                <w:szCs w:val="21"/>
              </w:rPr>
            </w:pPr>
            <w:r w:rsidRPr="005D4783">
              <w:rPr>
                <w:rFonts w:ascii="Times New Roman" w:eastAsia="仿宋" w:hAnsi="Times New Roman" w:cs="Times New Roman"/>
                <w:b/>
                <w:bCs/>
                <w:color w:val="000000"/>
                <w:spacing w:val="-4"/>
                <w:kern w:val="0"/>
                <w:szCs w:val="21"/>
              </w:rPr>
              <w:t>（</w:t>
            </w:r>
            <w:r w:rsidRPr="005D4783">
              <w:rPr>
                <w:rFonts w:ascii="Times New Roman" w:eastAsia="仿宋" w:hAnsi="Times New Roman" w:cs="Times New Roman"/>
                <w:b/>
                <w:bCs/>
                <w:color w:val="000000"/>
                <w:spacing w:val="-4"/>
                <w:kern w:val="0"/>
                <w:szCs w:val="21"/>
              </w:rPr>
              <w:t>5</w:t>
            </w:r>
            <w:r w:rsidRPr="005D4783">
              <w:rPr>
                <w:rFonts w:ascii="Times New Roman" w:eastAsia="仿宋" w:hAnsi="Times New Roman" w:cs="Times New Roman"/>
                <w:b/>
                <w:bCs/>
                <w:color w:val="000000"/>
                <w:spacing w:val="-4"/>
                <w:kern w:val="0"/>
                <w:szCs w:val="21"/>
              </w:rPr>
              <w:t>分）</w:t>
            </w:r>
          </w:p>
        </w:tc>
        <w:tc>
          <w:tcPr>
            <w:tcW w:w="945" w:type="dxa"/>
            <w:tcBorders>
              <w:top w:val="single" w:sz="4" w:space="0" w:color="auto"/>
              <w:left w:val="single" w:sz="4" w:space="0" w:color="auto"/>
              <w:bottom w:val="single" w:sz="8" w:space="0" w:color="auto"/>
              <w:right w:val="single" w:sz="4" w:space="0" w:color="auto"/>
            </w:tcBorders>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工作总结、考核证明材料</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文章采用批示要列出采用条目、新闻媒体名称并附复印件；网站采用要列出网址链接；同一篇文章被多家新闻媒体采用，取最高级别计分</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w:t>
            </w:r>
          </w:p>
        </w:tc>
        <w:tc>
          <w:tcPr>
            <w:tcW w:w="945" w:type="dxa"/>
            <w:tcBorders>
              <w:top w:val="single" w:sz="4" w:space="0" w:color="auto"/>
              <w:left w:val="single" w:sz="4" w:space="0" w:color="auto"/>
              <w:bottom w:val="single" w:sz="8"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snapToGrid w:val="0"/>
        <w:rPr>
          <w:rFonts w:ascii="Times New Roman" w:eastAsia="仿宋" w:hAnsi="Times New Roman" w:cs="Times New Roman"/>
          <w:color w:val="000000"/>
          <w:kern w:val="0"/>
          <w:sz w:val="10"/>
          <w:szCs w:val="10"/>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综合性工作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年度统计基层基础工作考核办法</w:t>
      </w:r>
    </w:p>
    <w:p w:rsidR="005D4783" w:rsidRPr="005D4783" w:rsidRDefault="005D4783" w:rsidP="005D4783">
      <w:pPr>
        <w:snapToGrid w:val="0"/>
        <w:rPr>
          <w:rFonts w:ascii="Times New Roman" w:eastAsia="仿宋_GB2312" w:hAnsi="Times New Roman" w:cs="Times New Roman"/>
          <w:color w:val="000000"/>
          <w:kern w:val="0"/>
          <w:sz w:val="4"/>
          <w:szCs w:val="4"/>
        </w:rPr>
      </w:pPr>
    </w:p>
    <w:tbl>
      <w:tblPr>
        <w:tblW w:w="9679" w:type="dxa"/>
        <w:jc w:val="center"/>
        <w:tblLayout w:type="fixed"/>
        <w:tblLook w:val="00A0" w:firstRow="1" w:lastRow="0" w:firstColumn="1" w:lastColumn="0" w:noHBand="0" w:noVBand="0"/>
      </w:tblPr>
      <w:tblGrid>
        <w:gridCol w:w="1595"/>
        <w:gridCol w:w="945"/>
        <w:gridCol w:w="6090"/>
        <w:gridCol w:w="1049"/>
      </w:tblGrid>
      <w:tr w:rsidR="005D4783" w:rsidRPr="005D4783" w:rsidTr="00F8199F">
        <w:trPr>
          <w:trHeight w:val="567"/>
          <w:jc w:val="center"/>
        </w:trPr>
        <w:tc>
          <w:tcPr>
            <w:tcW w:w="1595" w:type="dxa"/>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4"/>
              </w:rPr>
              <w:t>标准分</w:t>
            </w:r>
          </w:p>
        </w:tc>
        <w:tc>
          <w:tcPr>
            <w:tcW w:w="609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4"/>
              </w:rPr>
              <w:t>考核内容</w:t>
            </w:r>
          </w:p>
        </w:tc>
        <w:tc>
          <w:tcPr>
            <w:tcW w:w="1049" w:type="dxa"/>
            <w:tcBorders>
              <w:top w:val="single" w:sz="8" w:space="0" w:color="auto"/>
              <w:left w:val="single" w:sz="4" w:space="0" w:color="auto"/>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4"/>
              </w:rPr>
              <w:t>评分</w:t>
            </w:r>
          </w:p>
        </w:tc>
      </w:tr>
      <w:tr w:rsidR="005D4783" w:rsidRPr="005D4783" w:rsidTr="00F8199F">
        <w:trPr>
          <w:trHeight w:val="567"/>
          <w:jc w:val="center"/>
        </w:trPr>
        <w:tc>
          <w:tcPr>
            <w:tcW w:w="159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4"/>
              </w:rPr>
              <w:t>合</w:t>
            </w:r>
            <w:r w:rsidRPr="005D4783">
              <w:rPr>
                <w:rFonts w:ascii="Times New Roman" w:eastAsia="仿宋" w:hAnsi="Times New Roman" w:cs="Times New Roman"/>
                <w:b/>
                <w:bCs/>
                <w:color w:val="000000"/>
                <w:kern w:val="0"/>
                <w:szCs w:val="24"/>
              </w:rPr>
              <w:t xml:space="preserve">  </w:t>
            </w:r>
            <w:r w:rsidRPr="005D4783">
              <w:rPr>
                <w:rFonts w:ascii="Times New Roman" w:eastAsia="仿宋" w:hAnsi="Times New Roman" w:cs="Times New Roman"/>
                <w:b/>
                <w:bCs/>
                <w:color w:val="000000"/>
                <w:kern w:val="0"/>
                <w:szCs w:val="24"/>
              </w:rPr>
              <w:t>计</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bCs/>
                <w:color w:val="000000"/>
                <w:kern w:val="0"/>
                <w:szCs w:val="24"/>
              </w:rPr>
              <w:t>100</w:t>
            </w:r>
          </w:p>
        </w:tc>
        <w:tc>
          <w:tcPr>
            <w:tcW w:w="609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宋体" w:hAnsi="Times New Roman" w:cs="Times New Roman"/>
                <w:b/>
                <w:color w:val="000000"/>
                <w:sz w:val="24"/>
                <w:szCs w:val="24"/>
              </w:rPr>
              <w:t>————</w:t>
            </w:r>
          </w:p>
        </w:tc>
        <w:tc>
          <w:tcPr>
            <w:tcW w:w="1049" w:type="dxa"/>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r>
      <w:tr w:rsidR="005D4783" w:rsidRPr="005D4783" w:rsidTr="00F8199F">
        <w:trPr>
          <w:trHeight w:val="567"/>
          <w:jc w:val="center"/>
        </w:trPr>
        <w:tc>
          <w:tcPr>
            <w:tcW w:w="1595" w:type="dxa"/>
            <w:vMerge w:val="restart"/>
            <w:tcBorders>
              <w:top w:val="single" w:sz="4" w:space="0" w:color="auto"/>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color w:val="000000"/>
                <w:kern w:val="0"/>
                <w:szCs w:val="21"/>
                <w:lang w:bidi="ar"/>
              </w:rPr>
              <w:t>一、组织情况（</w:t>
            </w:r>
            <w:r w:rsidRPr="005D4783">
              <w:rPr>
                <w:rFonts w:ascii="Times New Roman" w:eastAsia="仿宋" w:hAnsi="Times New Roman" w:cs="Times New Roman"/>
                <w:b/>
                <w:color w:val="000000"/>
                <w:kern w:val="0"/>
                <w:szCs w:val="21"/>
                <w:lang w:bidi="ar"/>
              </w:rPr>
              <w:t>18</w:t>
            </w:r>
            <w:r w:rsidRPr="005D4783">
              <w:rPr>
                <w:rFonts w:ascii="Times New Roman" w:eastAsia="仿宋" w:hAnsi="Times New Roman" w:cs="Times New Roman"/>
                <w:b/>
                <w:color w:val="000000"/>
                <w:kern w:val="0"/>
                <w:szCs w:val="21"/>
                <w:lang w:bidi="ar"/>
              </w:rPr>
              <w:t>分）</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b/>
                <w:color w:val="000000"/>
                <w:szCs w:val="21"/>
              </w:rPr>
            </w:pPr>
            <w:r w:rsidRPr="005D4783">
              <w:rPr>
                <w:rFonts w:ascii="Times New Roman" w:eastAsia="仿宋" w:hAnsi="Times New Roman" w:cs="Times New Roman"/>
                <w:b/>
                <w:color w:val="000000"/>
                <w:kern w:val="0"/>
                <w:szCs w:val="21"/>
                <w:lang w:bidi="ar"/>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w:t>
            </w:r>
            <w:r w:rsidRPr="005D4783">
              <w:rPr>
                <w:rFonts w:ascii="Times New Roman" w:eastAsia="仿宋" w:hAnsi="Times New Roman" w:cs="Times New Roman"/>
                <w:color w:val="000000"/>
                <w:szCs w:val="21"/>
                <w:lang w:bidi="ar"/>
              </w:rPr>
              <w:t>县级政府是否召开统计工作专题会议，</w:t>
            </w:r>
            <w:r w:rsidRPr="005D4783">
              <w:rPr>
                <w:rFonts w:ascii="Times New Roman" w:eastAsia="仿宋" w:hAnsi="Times New Roman" w:cs="Times New Roman"/>
                <w:color w:val="000000"/>
                <w:kern w:val="0"/>
                <w:szCs w:val="21"/>
                <w:lang w:bidi="ar"/>
              </w:rPr>
              <w:t>没有召开</w:t>
            </w:r>
            <w:r w:rsidRPr="005D4783">
              <w:rPr>
                <w:rFonts w:ascii="Times New Roman" w:eastAsia="仿宋" w:hAnsi="Times New Roman" w:cs="Times New Roman"/>
                <w:color w:val="000000"/>
                <w:szCs w:val="21"/>
                <w:lang w:bidi="ar"/>
              </w:rPr>
              <w:t>的扣</w:t>
            </w:r>
            <w:r w:rsidRPr="005D4783">
              <w:rPr>
                <w:rFonts w:ascii="Times New Roman" w:eastAsia="仿宋" w:hAnsi="Times New Roman" w:cs="Times New Roman"/>
                <w:color w:val="000000"/>
                <w:szCs w:val="21"/>
                <w:lang w:bidi="ar"/>
              </w:rPr>
              <w:t>2</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b/>
                <w:color w:val="000000"/>
                <w:szCs w:val="21"/>
              </w:rPr>
            </w:pPr>
            <w:r w:rsidRPr="005D4783">
              <w:rPr>
                <w:rFonts w:ascii="Times New Roman" w:eastAsia="仿宋" w:hAnsi="Times New Roman" w:cs="Times New Roman"/>
                <w:b/>
                <w:color w:val="000000"/>
                <w:kern w:val="0"/>
                <w:szCs w:val="21"/>
                <w:lang w:bidi="ar"/>
              </w:rPr>
              <w:t>5</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r w:rsidRPr="005D4783">
              <w:rPr>
                <w:rFonts w:ascii="Times New Roman" w:eastAsia="仿宋" w:hAnsi="Times New Roman" w:cs="Times New Roman"/>
                <w:color w:val="000000"/>
                <w:szCs w:val="21"/>
                <w:lang w:bidi="ar"/>
              </w:rPr>
              <w:t>统计工作是否列入政府绩效考核，</w:t>
            </w:r>
            <w:r w:rsidRPr="005D4783">
              <w:rPr>
                <w:rFonts w:ascii="Times New Roman" w:eastAsia="仿宋" w:hAnsi="Times New Roman" w:cs="Times New Roman"/>
                <w:color w:val="000000"/>
                <w:kern w:val="0"/>
                <w:szCs w:val="21"/>
                <w:lang w:bidi="ar"/>
              </w:rPr>
              <w:t>没有列入</w:t>
            </w:r>
            <w:r w:rsidRPr="005D4783">
              <w:rPr>
                <w:rFonts w:ascii="Times New Roman" w:eastAsia="仿宋" w:hAnsi="Times New Roman" w:cs="Times New Roman"/>
                <w:color w:val="000000"/>
                <w:szCs w:val="21"/>
                <w:lang w:bidi="ar"/>
              </w:rPr>
              <w:t>的扣</w:t>
            </w:r>
            <w:r w:rsidRPr="005D4783">
              <w:rPr>
                <w:rFonts w:ascii="Times New Roman" w:eastAsia="仿宋" w:hAnsi="Times New Roman" w:cs="Times New Roman"/>
                <w:color w:val="000000"/>
                <w:szCs w:val="21"/>
                <w:lang w:bidi="ar"/>
              </w:rPr>
              <w:t>2</w:t>
            </w:r>
            <w:r w:rsidRPr="005D4783">
              <w:rPr>
                <w:rFonts w:ascii="Times New Roman" w:eastAsia="仿宋" w:hAnsi="Times New Roman" w:cs="Times New Roman"/>
                <w:color w:val="000000"/>
                <w:szCs w:val="21"/>
                <w:lang w:bidi="ar"/>
              </w:rPr>
              <w:t>分。政府绩效考核分在</w:t>
            </w:r>
            <w:r w:rsidRPr="005D4783">
              <w:rPr>
                <w:rFonts w:ascii="Times New Roman" w:eastAsia="仿宋" w:hAnsi="Times New Roman" w:cs="Times New Roman"/>
                <w:color w:val="000000"/>
                <w:szCs w:val="21"/>
                <w:lang w:bidi="ar"/>
              </w:rPr>
              <w:t>5</w:t>
            </w:r>
            <w:r w:rsidRPr="005D4783">
              <w:rPr>
                <w:rFonts w:ascii="Times New Roman" w:eastAsia="仿宋" w:hAnsi="Times New Roman" w:cs="Times New Roman"/>
                <w:color w:val="000000"/>
                <w:szCs w:val="21"/>
                <w:lang w:bidi="ar"/>
              </w:rPr>
              <w:t>分以上的，另奖励</w:t>
            </w:r>
            <w:r w:rsidRPr="005D4783">
              <w:rPr>
                <w:rFonts w:ascii="Times New Roman" w:eastAsia="仿宋" w:hAnsi="Times New Roman" w:cs="Times New Roman"/>
                <w:color w:val="000000"/>
                <w:szCs w:val="21"/>
                <w:lang w:bidi="ar"/>
              </w:rPr>
              <w:t>5</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5</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3</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辖区内乡镇（街道、园区）是否有统计机构及专（兼）职统计人员，</w:t>
            </w:r>
            <w:r w:rsidRPr="005D4783">
              <w:rPr>
                <w:rFonts w:ascii="Times New Roman" w:eastAsia="仿宋" w:hAnsi="Times New Roman" w:cs="Times New Roman"/>
                <w:color w:val="000000"/>
                <w:kern w:val="0"/>
                <w:szCs w:val="21"/>
                <w:lang w:bidi="ar"/>
              </w:rPr>
              <w:t>缺</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个统计站点扣</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分，统计站统计人员不完备扣</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4.</w:t>
            </w:r>
            <w:r w:rsidRPr="005D4783">
              <w:rPr>
                <w:rFonts w:ascii="Times New Roman" w:eastAsia="仿宋" w:hAnsi="Times New Roman" w:cs="Times New Roman"/>
                <w:color w:val="000000"/>
                <w:kern w:val="0"/>
                <w:szCs w:val="21"/>
                <w:lang w:bidi="ar"/>
              </w:rPr>
              <w:t>工作经费落实情况</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kern w:val="0"/>
                <w:szCs w:val="21"/>
                <w:lang w:bidi="ar"/>
              </w:rPr>
              <w:t>每发现一项没有落实扣</w:t>
            </w:r>
            <w:r w:rsidRPr="005D4783">
              <w:rPr>
                <w:rFonts w:ascii="Times New Roman" w:eastAsia="仿宋" w:hAnsi="Times New Roman" w:cs="Times New Roman"/>
                <w:color w:val="000000"/>
                <w:kern w:val="0"/>
                <w:szCs w:val="21"/>
                <w:lang w:bidi="ar"/>
              </w:rPr>
              <w:t>1</w:t>
            </w:r>
            <w:r w:rsidRPr="005D4783">
              <w:rPr>
                <w:rFonts w:ascii="Times New Roman" w:eastAsia="仿宋" w:hAnsi="Times New Roman" w:cs="Times New Roman"/>
                <w:color w:val="000000"/>
                <w:kern w:val="0"/>
                <w:szCs w:val="21"/>
                <w:lang w:bidi="ar"/>
              </w:rPr>
              <w:t>分。</w:t>
            </w:r>
            <w:r w:rsidRPr="005D4783">
              <w:rPr>
                <w:rFonts w:ascii="Times New Roman" w:eastAsia="仿宋" w:hAnsi="Times New Roman" w:cs="Times New Roman"/>
                <w:color w:val="000000"/>
                <w:szCs w:val="21"/>
                <w:lang w:bidi="ar"/>
              </w:rPr>
              <w:t xml:space="preserve">　</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4</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5</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统计人员业务及技能培训情况：</w:t>
            </w:r>
            <w:r w:rsidRPr="005D4783">
              <w:rPr>
                <w:rFonts w:ascii="Times New Roman" w:eastAsia="仿宋" w:hAnsi="Times New Roman" w:cs="Times New Roman"/>
                <w:color w:val="000000"/>
                <w:kern w:val="0"/>
                <w:szCs w:val="21"/>
                <w:lang w:bidi="ar"/>
              </w:rPr>
              <w:t>各专业人员每年不得少于</w:t>
            </w:r>
            <w:r w:rsidRPr="005D4783">
              <w:rPr>
                <w:rFonts w:ascii="Times New Roman" w:eastAsia="仿宋" w:hAnsi="Times New Roman" w:cs="Times New Roman"/>
                <w:color w:val="000000"/>
                <w:kern w:val="0"/>
                <w:szCs w:val="21"/>
                <w:lang w:bidi="ar"/>
              </w:rPr>
              <w:t>1</w:t>
            </w:r>
            <w:r w:rsidRPr="005D4783">
              <w:rPr>
                <w:rFonts w:ascii="Times New Roman" w:eastAsia="仿宋" w:hAnsi="Times New Roman" w:cs="Times New Roman"/>
                <w:color w:val="000000"/>
                <w:kern w:val="0"/>
                <w:szCs w:val="21"/>
                <w:lang w:bidi="ar"/>
              </w:rPr>
              <w:t>次专业培训，每缺</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人次扣</w:t>
            </w:r>
            <w:r w:rsidRPr="005D4783">
              <w:rPr>
                <w:rFonts w:ascii="Times New Roman" w:eastAsia="仿宋" w:hAnsi="Times New Roman" w:cs="Times New Roman"/>
                <w:color w:val="000000"/>
                <w:szCs w:val="21"/>
                <w:lang w:bidi="ar"/>
              </w:rPr>
              <w:t>0.5</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val="restart"/>
            <w:tcBorders>
              <w:top w:val="single" w:sz="4" w:space="0" w:color="auto"/>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color w:val="000000"/>
                <w:kern w:val="0"/>
                <w:szCs w:val="21"/>
                <w:lang w:bidi="ar"/>
              </w:rPr>
              <w:t>二、数据质量（</w:t>
            </w:r>
            <w:r w:rsidRPr="005D4783">
              <w:rPr>
                <w:rFonts w:ascii="Times New Roman" w:eastAsia="仿宋" w:hAnsi="Times New Roman" w:cs="Times New Roman"/>
                <w:b/>
                <w:color w:val="000000"/>
                <w:kern w:val="0"/>
                <w:szCs w:val="21"/>
                <w:lang w:bidi="ar"/>
              </w:rPr>
              <w:t>17</w:t>
            </w:r>
            <w:r w:rsidRPr="005D4783">
              <w:rPr>
                <w:rFonts w:ascii="Times New Roman" w:eastAsia="仿宋" w:hAnsi="Times New Roman" w:cs="Times New Roman"/>
                <w:b/>
                <w:color w:val="000000"/>
                <w:kern w:val="0"/>
                <w:szCs w:val="21"/>
                <w:lang w:bidi="ar"/>
              </w:rPr>
              <w:t>分）</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3</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w:t>
            </w:r>
            <w:r w:rsidRPr="005D4783">
              <w:rPr>
                <w:rFonts w:ascii="Times New Roman" w:eastAsia="仿宋" w:hAnsi="Times New Roman" w:cs="Times New Roman"/>
                <w:color w:val="000000"/>
                <w:szCs w:val="21"/>
                <w:lang w:bidi="ar"/>
              </w:rPr>
              <w:t>统计调查制度（方案）执行情况：</w:t>
            </w:r>
            <w:r w:rsidRPr="005D4783">
              <w:rPr>
                <w:rFonts w:ascii="Times New Roman" w:eastAsia="仿宋" w:hAnsi="Times New Roman" w:cs="Times New Roman"/>
                <w:color w:val="000000"/>
                <w:kern w:val="0"/>
                <w:szCs w:val="21"/>
                <w:lang w:bidi="ar"/>
              </w:rPr>
              <w:t>每发现一项执行不到情况扣</w:t>
            </w:r>
            <w:r w:rsidRPr="005D4783">
              <w:rPr>
                <w:rFonts w:ascii="Times New Roman" w:eastAsia="仿宋" w:hAnsi="Times New Roman" w:cs="Times New Roman"/>
                <w:color w:val="000000"/>
                <w:kern w:val="0"/>
                <w:szCs w:val="21"/>
                <w:lang w:bidi="ar"/>
              </w:rPr>
              <w:t>0.5</w:t>
            </w:r>
            <w:r w:rsidRPr="005D4783">
              <w:rPr>
                <w:rFonts w:ascii="Times New Roman" w:eastAsia="仿宋" w:hAnsi="Times New Roman" w:cs="Times New Roman"/>
                <w:color w:val="000000"/>
                <w:kern w:val="0"/>
                <w:szCs w:val="21"/>
                <w:lang w:bidi="ar"/>
              </w:rPr>
              <w:t>分。</w:t>
            </w:r>
            <w:r w:rsidRPr="005D4783">
              <w:rPr>
                <w:rFonts w:ascii="Times New Roman" w:eastAsia="仿宋" w:hAnsi="Times New Roman" w:cs="Times New Roman"/>
                <w:color w:val="000000"/>
                <w:szCs w:val="21"/>
                <w:lang w:bidi="ar"/>
              </w:rPr>
              <w:t xml:space="preserve">　</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927"/>
          <w:jc w:val="center"/>
        </w:trPr>
        <w:tc>
          <w:tcPr>
            <w:tcW w:w="1595" w:type="dxa"/>
            <w:vMerge/>
            <w:tcBorders>
              <w:left w:val="nil"/>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4</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r w:rsidRPr="005D4783">
              <w:rPr>
                <w:rFonts w:ascii="Times New Roman" w:eastAsia="仿宋" w:hAnsi="Times New Roman" w:cs="Times New Roman"/>
                <w:color w:val="000000"/>
                <w:szCs w:val="21"/>
                <w:lang w:bidi="ar"/>
              </w:rPr>
              <w:t>统计报表报送、台账登记情况：</w:t>
            </w:r>
            <w:r w:rsidRPr="005D4783">
              <w:rPr>
                <w:rFonts w:ascii="Times New Roman" w:eastAsia="仿宋" w:hAnsi="Times New Roman" w:cs="Times New Roman"/>
                <w:color w:val="000000"/>
                <w:kern w:val="0"/>
                <w:szCs w:val="21"/>
                <w:lang w:bidi="ar"/>
              </w:rPr>
              <w:t>缺失一个专业台账扣</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分，未按要求规范制作纸介质和电子台账各扣</w:t>
            </w:r>
            <w:r w:rsidRPr="005D4783">
              <w:rPr>
                <w:rFonts w:ascii="Times New Roman" w:eastAsia="仿宋" w:hAnsi="Times New Roman" w:cs="Times New Roman"/>
                <w:color w:val="000000"/>
                <w:szCs w:val="21"/>
                <w:lang w:bidi="ar"/>
              </w:rPr>
              <w:t>0.5</w:t>
            </w:r>
            <w:r w:rsidRPr="005D4783">
              <w:rPr>
                <w:rFonts w:ascii="Times New Roman" w:eastAsia="仿宋" w:hAnsi="Times New Roman" w:cs="Times New Roman"/>
                <w:color w:val="000000"/>
                <w:szCs w:val="21"/>
                <w:lang w:bidi="ar"/>
              </w:rPr>
              <w:t>分，有报送不及时情况扣</w:t>
            </w:r>
            <w:r w:rsidRPr="005D4783">
              <w:rPr>
                <w:rFonts w:ascii="Times New Roman" w:eastAsia="仿宋" w:hAnsi="Times New Roman" w:cs="Times New Roman"/>
                <w:color w:val="000000"/>
                <w:szCs w:val="21"/>
                <w:lang w:bidi="ar"/>
              </w:rPr>
              <w:t>0.5</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10</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3.</w:t>
            </w:r>
            <w:r w:rsidRPr="005D4783">
              <w:rPr>
                <w:rFonts w:ascii="Times New Roman" w:eastAsia="仿宋" w:hAnsi="Times New Roman" w:cs="Times New Roman"/>
                <w:color w:val="000000"/>
                <w:kern w:val="0"/>
                <w:szCs w:val="21"/>
                <w:lang w:bidi="ar"/>
              </w:rPr>
              <w:t>依法统计，严格统计报表制度，依法报送统计数据，不拒报、迟报、虚报、瞒报各类统计资料。发现一次扣</w:t>
            </w:r>
            <w:r w:rsidRPr="005D4783">
              <w:rPr>
                <w:rFonts w:ascii="Times New Roman" w:eastAsia="仿宋" w:hAnsi="Times New Roman" w:cs="Times New Roman"/>
                <w:color w:val="000000"/>
                <w:szCs w:val="21"/>
                <w:lang w:bidi="ar"/>
              </w:rPr>
              <w:t>2</w:t>
            </w:r>
            <w:r w:rsidRPr="005D4783">
              <w:rPr>
                <w:rFonts w:ascii="Times New Roman" w:eastAsia="仿宋" w:hAnsi="Times New Roman" w:cs="Times New Roman"/>
                <w:color w:val="000000"/>
                <w:szCs w:val="21"/>
                <w:lang w:bidi="ar"/>
              </w:rPr>
              <w:t>分，扣完为止。</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1230"/>
          <w:jc w:val="center"/>
        </w:trPr>
        <w:tc>
          <w:tcPr>
            <w:tcW w:w="1595"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kern w:val="0"/>
                <w:szCs w:val="24"/>
              </w:rPr>
            </w:pPr>
            <w:r w:rsidRPr="005D4783">
              <w:rPr>
                <w:rFonts w:ascii="Times New Roman" w:eastAsia="仿宋" w:hAnsi="Times New Roman" w:cs="Times New Roman"/>
                <w:b/>
                <w:color w:val="000000"/>
                <w:kern w:val="0"/>
                <w:szCs w:val="21"/>
                <w:lang w:bidi="ar"/>
              </w:rPr>
              <w:t>三、统计管理（</w:t>
            </w:r>
            <w:r w:rsidRPr="005D4783">
              <w:rPr>
                <w:rFonts w:ascii="Times New Roman" w:eastAsia="仿宋" w:hAnsi="Times New Roman" w:cs="Times New Roman"/>
                <w:b/>
                <w:color w:val="000000"/>
                <w:kern w:val="0"/>
                <w:szCs w:val="21"/>
                <w:lang w:bidi="ar"/>
              </w:rPr>
              <w:t>65</w:t>
            </w:r>
            <w:r w:rsidRPr="005D4783">
              <w:rPr>
                <w:rFonts w:ascii="Times New Roman" w:eastAsia="仿宋" w:hAnsi="Times New Roman" w:cs="Times New Roman"/>
                <w:b/>
                <w:color w:val="000000"/>
                <w:kern w:val="0"/>
                <w:szCs w:val="21"/>
                <w:lang w:bidi="ar"/>
              </w:rPr>
              <w:t>分）</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10</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w:t>
            </w:r>
            <w:r w:rsidRPr="005D4783">
              <w:rPr>
                <w:rFonts w:ascii="Times New Roman" w:eastAsia="仿宋" w:hAnsi="Times New Roman" w:cs="Times New Roman"/>
                <w:color w:val="000000"/>
                <w:szCs w:val="21"/>
                <w:lang w:bidi="ar"/>
              </w:rPr>
              <w:t>部门统计工作管理情况及指导乡镇</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街道</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统计机构建设情况：指导基层站点数不少于辖区内所有站点数的</w:t>
            </w:r>
            <w:r w:rsidRPr="005D4783">
              <w:rPr>
                <w:rFonts w:ascii="Times New Roman" w:eastAsia="仿宋" w:hAnsi="Times New Roman" w:cs="Times New Roman"/>
                <w:color w:val="000000"/>
                <w:szCs w:val="21"/>
                <w:lang w:bidi="ar"/>
              </w:rPr>
              <w:t>70%</w:t>
            </w:r>
            <w:r w:rsidRPr="005D4783">
              <w:rPr>
                <w:rFonts w:ascii="Times New Roman" w:eastAsia="仿宋" w:hAnsi="Times New Roman" w:cs="Times New Roman"/>
                <w:color w:val="000000"/>
                <w:szCs w:val="21"/>
                <w:lang w:bidi="ar"/>
              </w:rPr>
              <w:t>。部门统计数据收集不完整、不及时，发现一项扣</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分；指导基层统计站建设可参见信息报道和基层统计站会议纪要等材料，每少</w:t>
            </w:r>
            <w:r w:rsidRPr="005D4783">
              <w:rPr>
                <w:rFonts w:ascii="Times New Roman" w:eastAsia="仿宋" w:hAnsi="Times New Roman" w:cs="Times New Roman"/>
                <w:color w:val="000000"/>
                <w:szCs w:val="21"/>
                <w:lang w:bidi="ar"/>
              </w:rPr>
              <w:t>10%</w:t>
            </w:r>
            <w:r w:rsidRPr="005D4783">
              <w:rPr>
                <w:rFonts w:ascii="Times New Roman" w:eastAsia="仿宋" w:hAnsi="Times New Roman" w:cs="Times New Roman"/>
                <w:color w:val="000000"/>
                <w:szCs w:val="21"/>
                <w:lang w:bidi="ar"/>
              </w:rPr>
              <w:t>扣</w:t>
            </w:r>
            <w:r w:rsidRPr="005D4783">
              <w:rPr>
                <w:rFonts w:ascii="Times New Roman" w:eastAsia="仿宋" w:hAnsi="Times New Roman" w:cs="Times New Roman"/>
                <w:color w:val="000000"/>
                <w:szCs w:val="21"/>
                <w:lang w:bidi="ar"/>
              </w:rPr>
              <w:t>2</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12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r w:rsidRPr="005D4783">
              <w:rPr>
                <w:rFonts w:ascii="Times New Roman" w:eastAsia="仿宋" w:hAnsi="Times New Roman" w:cs="Times New Roman"/>
                <w:color w:val="000000"/>
                <w:szCs w:val="21"/>
                <w:lang w:bidi="ar"/>
              </w:rPr>
              <w:t>有效推进</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四上企业</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统计工作规范化建设情况：</w:t>
            </w:r>
            <w:r w:rsidRPr="005D4783">
              <w:rPr>
                <w:rFonts w:ascii="Times New Roman" w:eastAsia="仿宋" w:hAnsi="Times New Roman" w:cs="Times New Roman"/>
                <w:color w:val="000000"/>
                <w:kern w:val="0"/>
                <w:szCs w:val="21"/>
                <w:lang w:bidi="ar"/>
              </w:rPr>
              <w:t>针对各专业要求，没有完成相应专业目标任务的扣</w:t>
            </w:r>
            <w:r w:rsidRPr="005D4783">
              <w:rPr>
                <w:rFonts w:ascii="Times New Roman" w:eastAsia="仿宋" w:hAnsi="Times New Roman" w:cs="Times New Roman"/>
                <w:color w:val="000000"/>
                <w:kern w:val="0"/>
                <w:szCs w:val="21"/>
                <w:lang w:bidi="ar"/>
              </w:rPr>
              <w:t>2</w:t>
            </w:r>
            <w:r w:rsidRPr="005D4783">
              <w:rPr>
                <w:rFonts w:ascii="Times New Roman" w:eastAsia="仿宋" w:hAnsi="Times New Roman" w:cs="Times New Roman"/>
                <w:color w:val="000000"/>
                <w:kern w:val="0"/>
                <w:szCs w:val="21"/>
                <w:lang w:bidi="ar"/>
              </w:rPr>
              <w:t>分。</w:t>
            </w:r>
            <w:r w:rsidRPr="005D4783">
              <w:rPr>
                <w:rFonts w:ascii="Times New Roman" w:eastAsia="仿宋" w:hAnsi="Times New Roman" w:cs="Times New Roman"/>
                <w:color w:val="000000"/>
                <w:szCs w:val="21"/>
                <w:lang w:bidi="ar"/>
              </w:rPr>
              <w:t xml:space="preserve">　</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3.</w:t>
            </w:r>
            <w:r w:rsidRPr="005D4783">
              <w:rPr>
                <w:rFonts w:ascii="Times New Roman" w:eastAsia="仿宋" w:hAnsi="Times New Roman" w:cs="Times New Roman"/>
                <w:color w:val="000000"/>
                <w:szCs w:val="21"/>
                <w:lang w:bidi="ar"/>
              </w:rPr>
              <w:t>对统计调查对象管理情况：</w:t>
            </w:r>
            <w:r w:rsidRPr="005D4783">
              <w:rPr>
                <w:rFonts w:ascii="Times New Roman" w:eastAsia="仿宋" w:hAnsi="Times New Roman" w:cs="Times New Roman"/>
                <w:color w:val="000000"/>
                <w:kern w:val="0"/>
                <w:szCs w:val="21"/>
                <w:lang w:bidi="ar"/>
              </w:rPr>
              <w:t>视各区县（市）统计局调查任务。</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4.</w:t>
            </w:r>
            <w:r w:rsidRPr="005D4783">
              <w:rPr>
                <w:rFonts w:ascii="Times New Roman" w:eastAsia="仿宋" w:hAnsi="Times New Roman" w:cs="Times New Roman"/>
                <w:color w:val="000000"/>
                <w:szCs w:val="21"/>
                <w:lang w:bidi="ar"/>
              </w:rPr>
              <w:t>统计数据采集、处理、归档等工作落实情况：</w:t>
            </w:r>
            <w:r w:rsidRPr="005D4783">
              <w:rPr>
                <w:rFonts w:ascii="Times New Roman" w:eastAsia="仿宋" w:hAnsi="Times New Roman" w:cs="Times New Roman"/>
                <w:color w:val="000000"/>
                <w:szCs w:val="21"/>
              </w:rPr>
              <w:t>发现缺少一项扣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1087"/>
          <w:jc w:val="center"/>
        </w:trPr>
        <w:tc>
          <w:tcPr>
            <w:tcW w:w="159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30</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 xml:space="preserve">5. </w:t>
            </w:r>
            <w:smartTag w:uri="urn:schemas-microsoft-com:office:smarttags" w:element="chsdate">
              <w:smartTagPr>
                <w:attr w:name="Year" w:val="2020"/>
                <w:attr w:name="Month" w:val="11"/>
                <w:attr w:name="Day" w:val="30"/>
                <w:attr w:name="IsLunarDate" w:val="False"/>
                <w:attr w:name="IsROCDate" w:val="False"/>
              </w:smartTagPr>
              <w:r w:rsidRPr="005D4783">
                <w:rPr>
                  <w:rFonts w:ascii="Times New Roman" w:eastAsia="仿宋" w:hAnsi="Times New Roman" w:cs="Times New Roman"/>
                  <w:color w:val="000000"/>
                  <w:kern w:val="0"/>
                  <w:szCs w:val="21"/>
                  <w:lang w:bidi="ar"/>
                </w:rPr>
                <w:t>11</w:t>
              </w:r>
              <w:r w:rsidRPr="005D4783">
                <w:rPr>
                  <w:rFonts w:ascii="Times New Roman" w:eastAsia="仿宋" w:hAnsi="Times New Roman" w:cs="Times New Roman"/>
                  <w:color w:val="000000"/>
                  <w:szCs w:val="21"/>
                  <w:lang w:bidi="ar"/>
                </w:rPr>
                <w:t>月</w:t>
              </w:r>
              <w:r w:rsidRPr="005D4783">
                <w:rPr>
                  <w:rFonts w:ascii="Times New Roman" w:eastAsia="仿宋" w:hAnsi="Times New Roman" w:cs="Times New Roman"/>
                  <w:color w:val="000000"/>
                  <w:szCs w:val="21"/>
                  <w:lang w:bidi="ar"/>
                </w:rPr>
                <w:t>30</w:t>
              </w:r>
              <w:r w:rsidRPr="005D4783">
                <w:rPr>
                  <w:rFonts w:ascii="Times New Roman" w:eastAsia="仿宋" w:hAnsi="Times New Roman" w:cs="Times New Roman"/>
                  <w:color w:val="000000"/>
                  <w:szCs w:val="21"/>
                  <w:lang w:bidi="ar"/>
                </w:rPr>
                <w:t>日</w:t>
              </w:r>
            </w:smartTag>
            <w:r w:rsidRPr="005D4783">
              <w:rPr>
                <w:rFonts w:ascii="Times New Roman" w:eastAsia="仿宋" w:hAnsi="Times New Roman" w:cs="Times New Roman"/>
                <w:color w:val="000000"/>
                <w:szCs w:val="21"/>
                <w:lang w:bidi="ar"/>
              </w:rPr>
              <w:t>前基层统计站（</w:t>
            </w:r>
            <w:r w:rsidRPr="005D4783">
              <w:rPr>
                <w:rFonts w:ascii="Times New Roman" w:eastAsia="仿宋" w:hAnsi="Times New Roman" w:cs="Times New Roman"/>
                <w:color w:val="000000"/>
                <w:szCs w:val="21"/>
                <w:lang w:bidi="ar"/>
              </w:rPr>
              <w:t xml:space="preserve"> “</w:t>
            </w:r>
            <w:r w:rsidRPr="005D4783">
              <w:rPr>
                <w:rFonts w:ascii="Times New Roman" w:eastAsia="仿宋" w:hAnsi="Times New Roman" w:cs="Times New Roman"/>
                <w:color w:val="000000"/>
                <w:szCs w:val="21"/>
                <w:lang w:bidi="ar"/>
              </w:rPr>
              <w:t>六化</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三中心</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szCs w:val="21"/>
                <w:lang w:bidi="ar"/>
              </w:rPr>
              <w:t>）建设经市级验收新增合格单位数达</w:t>
            </w:r>
            <w:r w:rsidRPr="005D4783">
              <w:rPr>
                <w:rFonts w:ascii="Times New Roman" w:eastAsia="仿宋" w:hAnsi="Times New Roman" w:cs="Times New Roman"/>
                <w:color w:val="000000"/>
                <w:szCs w:val="21"/>
                <w:lang w:bidi="ar"/>
              </w:rPr>
              <w:t>30%</w:t>
            </w:r>
            <w:r w:rsidRPr="005D4783">
              <w:rPr>
                <w:rFonts w:ascii="Times New Roman" w:eastAsia="仿宋" w:hAnsi="Times New Roman" w:cs="Times New Roman"/>
                <w:color w:val="000000"/>
                <w:szCs w:val="21"/>
                <w:lang w:bidi="ar"/>
              </w:rPr>
              <w:t>。</w:t>
            </w:r>
            <w:r w:rsidRPr="005D4783">
              <w:rPr>
                <w:rFonts w:ascii="Times New Roman" w:eastAsia="仿宋" w:hAnsi="Times New Roman" w:cs="Times New Roman"/>
                <w:color w:val="000000"/>
                <w:kern w:val="0"/>
                <w:szCs w:val="21"/>
                <w:lang w:bidi="ar"/>
              </w:rPr>
              <w:t>完成验收合格单位数达</w:t>
            </w:r>
            <w:r w:rsidRPr="005D4783">
              <w:rPr>
                <w:rFonts w:ascii="宋体" w:eastAsia="宋体" w:hAnsi="宋体" w:cs="宋体" w:hint="eastAsia"/>
                <w:color w:val="000000"/>
                <w:szCs w:val="21"/>
                <w:lang w:bidi="ar"/>
              </w:rPr>
              <w:t>≦</w:t>
            </w:r>
            <w:r w:rsidRPr="005D4783">
              <w:rPr>
                <w:rFonts w:ascii="Times New Roman" w:eastAsia="仿宋" w:hAnsi="Times New Roman" w:cs="Times New Roman"/>
                <w:color w:val="000000"/>
                <w:kern w:val="0"/>
                <w:szCs w:val="21"/>
                <w:lang w:bidi="ar"/>
              </w:rPr>
              <w:t>10%</w:t>
            </w:r>
            <w:r w:rsidRPr="005D4783">
              <w:rPr>
                <w:rFonts w:ascii="Times New Roman" w:eastAsia="仿宋" w:hAnsi="Times New Roman" w:cs="Times New Roman"/>
                <w:color w:val="000000"/>
                <w:kern w:val="0"/>
                <w:szCs w:val="21"/>
                <w:lang w:bidi="ar"/>
              </w:rPr>
              <w:t>的扣</w:t>
            </w:r>
            <w:r w:rsidRPr="005D4783">
              <w:rPr>
                <w:rFonts w:ascii="Times New Roman" w:eastAsia="仿宋" w:hAnsi="Times New Roman" w:cs="Times New Roman"/>
                <w:color w:val="000000"/>
                <w:szCs w:val="21"/>
                <w:lang w:bidi="ar"/>
              </w:rPr>
              <w:t>20</w:t>
            </w:r>
            <w:r w:rsidRPr="005D4783">
              <w:rPr>
                <w:rFonts w:ascii="Times New Roman" w:eastAsia="仿宋" w:hAnsi="Times New Roman" w:cs="Times New Roman"/>
                <w:color w:val="000000"/>
                <w:szCs w:val="21"/>
                <w:lang w:bidi="ar"/>
              </w:rPr>
              <w:t>分，达</w:t>
            </w:r>
            <w:r w:rsidRPr="005D4783">
              <w:rPr>
                <w:rFonts w:ascii="宋体" w:eastAsia="宋体" w:hAnsi="宋体" w:cs="宋体" w:hint="eastAsia"/>
                <w:color w:val="000000"/>
                <w:szCs w:val="21"/>
                <w:lang w:bidi="ar"/>
              </w:rPr>
              <w:t>≦</w:t>
            </w:r>
            <w:r w:rsidRPr="005D4783">
              <w:rPr>
                <w:rFonts w:ascii="Times New Roman" w:eastAsia="仿宋" w:hAnsi="Times New Roman" w:cs="Times New Roman"/>
                <w:color w:val="000000"/>
                <w:szCs w:val="21"/>
                <w:lang w:bidi="ar"/>
              </w:rPr>
              <w:t>20%</w:t>
            </w:r>
            <w:r w:rsidRPr="005D4783">
              <w:rPr>
                <w:rFonts w:ascii="Times New Roman" w:eastAsia="仿宋" w:hAnsi="Times New Roman" w:cs="Times New Roman"/>
                <w:color w:val="000000"/>
                <w:szCs w:val="21"/>
                <w:lang w:bidi="ar"/>
              </w:rPr>
              <w:t>的扣</w:t>
            </w:r>
            <w:r w:rsidRPr="005D4783">
              <w:rPr>
                <w:rFonts w:ascii="Times New Roman" w:eastAsia="仿宋" w:hAnsi="Times New Roman" w:cs="Times New Roman"/>
                <w:color w:val="000000"/>
                <w:szCs w:val="21"/>
                <w:lang w:bidi="ar"/>
              </w:rPr>
              <w:t>10</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4</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6.</w:t>
            </w:r>
            <w:r w:rsidRPr="005D4783">
              <w:rPr>
                <w:rFonts w:ascii="Times New Roman" w:eastAsia="仿宋" w:hAnsi="Times New Roman" w:cs="Times New Roman"/>
                <w:color w:val="000000"/>
                <w:szCs w:val="21"/>
                <w:lang w:bidi="ar"/>
              </w:rPr>
              <w:t>上报工作动态，每条</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分。全年不得少于</w:t>
            </w:r>
            <w:r w:rsidRPr="005D4783">
              <w:rPr>
                <w:rFonts w:ascii="Times New Roman" w:eastAsia="仿宋" w:hAnsi="Times New Roman" w:cs="Times New Roman"/>
                <w:color w:val="000000"/>
                <w:szCs w:val="21"/>
                <w:lang w:bidi="ar"/>
              </w:rPr>
              <w:t>4</w:t>
            </w:r>
            <w:r w:rsidRPr="005D4783">
              <w:rPr>
                <w:rFonts w:ascii="Times New Roman" w:eastAsia="仿宋" w:hAnsi="Times New Roman" w:cs="Times New Roman"/>
                <w:color w:val="000000"/>
                <w:szCs w:val="21"/>
                <w:lang w:bidi="ar"/>
              </w:rPr>
              <w:t>篇，每少</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篇扣</w:t>
            </w:r>
            <w:r w:rsidRPr="005D4783">
              <w:rPr>
                <w:rFonts w:ascii="Times New Roman" w:eastAsia="仿宋" w:hAnsi="Times New Roman" w:cs="Times New Roman"/>
                <w:color w:val="000000"/>
                <w:szCs w:val="21"/>
                <w:lang w:bidi="ar"/>
              </w:rPr>
              <w:t>1</w:t>
            </w:r>
            <w:r w:rsidRPr="005D4783">
              <w:rPr>
                <w:rFonts w:ascii="Times New Roman" w:eastAsia="仿宋" w:hAnsi="Times New Roman" w:cs="Times New Roman"/>
                <w:color w:val="000000"/>
                <w:szCs w:val="21"/>
                <w:lang w:bidi="ar"/>
              </w:rPr>
              <w:t>分，以正式刊发的为准。</w:t>
            </w:r>
          </w:p>
        </w:tc>
        <w:tc>
          <w:tcPr>
            <w:tcW w:w="1049"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r w:rsidR="005D4783" w:rsidRPr="005D4783" w:rsidTr="00F8199F">
        <w:trPr>
          <w:trHeight w:val="567"/>
          <w:jc w:val="center"/>
        </w:trPr>
        <w:tc>
          <w:tcPr>
            <w:tcW w:w="1595" w:type="dxa"/>
            <w:vMerge/>
            <w:tcBorders>
              <w:top w:val="single" w:sz="4" w:space="0" w:color="auto"/>
              <w:left w:val="nil"/>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4"/>
              </w:rPr>
            </w:pPr>
          </w:p>
        </w:tc>
        <w:tc>
          <w:tcPr>
            <w:tcW w:w="945" w:type="dxa"/>
            <w:tcBorders>
              <w:top w:val="single" w:sz="4" w:space="0" w:color="auto"/>
              <w:left w:val="nil"/>
              <w:bottom w:val="single" w:sz="8" w:space="0" w:color="auto"/>
              <w:right w:val="single" w:sz="4" w:space="0" w:color="auto"/>
            </w:tcBorders>
            <w:vAlign w:val="center"/>
          </w:tcPr>
          <w:p w:rsidR="005D4783" w:rsidRPr="005D4783" w:rsidRDefault="005D4783" w:rsidP="005D4783">
            <w:pPr>
              <w:widowControl/>
              <w:jc w:val="center"/>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5</w:t>
            </w:r>
          </w:p>
        </w:tc>
        <w:tc>
          <w:tcPr>
            <w:tcW w:w="6090" w:type="dxa"/>
            <w:tcBorders>
              <w:top w:val="single" w:sz="4" w:space="0" w:color="auto"/>
              <w:left w:val="nil"/>
              <w:bottom w:val="single" w:sz="8" w:space="0" w:color="auto"/>
              <w:right w:val="single" w:sz="4" w:space="0" w:color="auto"/>
            </w:tcBorders>
            <w:vAlign w:val="center"/>
          </w:tcPr>
          <w:p w:rsidR="005D4783" w:rsidRPr="005D4783" w:rsidRDefault="005D4783" w:rsidP="005D4783">
            <w:pPr>
              <w:widowControl/>
              <w:textAlignment w:val="top"/>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lang w:bidi="ar"/>
              </w:rPr>
              <w:t xml:space="preserve">7. </w:t>
            </w:r>
            <w:smartTag w:uri="urn:schemas-microsoft-com:office:smarttags" w:element="chsdate">
              <w:smartTagPr>
                <w:attr w:name="Year" w:val="2020"/>
                <w:attr w:name="Month" w:val="12"/>
                <w:attr w:name="Day" w:val="5"/>
                <w:attr w:name="IsLunarDate" w:val="False"/>
                <w:attr w:name="IsROCDate" w:val="False"/>
              </w:smartTagPr>
              <w:r w:rsidRPr="005D4783">
                <w:rPr>
                  <w:rFonts w:ascii="Times New Roman" w:eastAsia="仿宋" w:hAnsi="Times New Roman" w:cs="Times New Roman"/>
                  <w:color w:val="000000"/>
                  <w:kern w:val="0"/>
                  <w:szCs w:val="21"/>
                  <w:lang w:bidi="ar"/>
                </w:rPr>
                <w:t>12</w:t>
              </w:r>
              <w:r w:rsidRPr="005D4783">
                <w:rPr>
                  <w:rFonts w:ascii="Times New Roman" w:eastAsia="仿宋" w:hAnsi="Times New Roman" w:cs="Times New Roman"/>
                  <w:color w:val="000000"/>
                  <w:szCs w:val="21"/>
                  <w:lang w:bidi="ar"/>
                </w:rPr>
                <w:t>月</w:t>
              </w:r>
              <w:r w:rsidRPr="005D4783">
                <w:rPr>
                  <w:rFonts w:ascii="Times New Roman" w:eastAsia="仿宋" w:hAnsi="Times New Roman" w:cs="Times New Roman"/>
                  <w:color w:val="000000"/>
                  <w:szCs w:val="21"/>
                  <w:lang w:bidi="ar"/>
                </w:rPr>
                <w:t>5</w:t>
              </w:r>
              <w:r w:rsidRPr="005D4783">
                <w:rPr>
                  <w:rFonts w:ascii="Times New Roman" w:eastAsia="仿宋" w:hAnsi="Times New Roman" w:cs="Times New Roman"/>
                  <w:color w:val="000000"/>
                  <w:szCs w:val="21"/>
                  <w:lang w:bidi="ar"/>
                </w:rPr>
                <w:t>日</w:t>
              </w:r>
            </w:smartTag>
            <w:r w:rsidRPr="005D4783">
              <w:rPr>
                <w:rFonts w:ascii="Times New Roman" w:eastAsia="仿宋" w:hAnsi="Times New Roman" w:cs="Times New Roman"/>
                <w:color w:val="000000"/>
                <w:szCs w:val="21"/>
                <w:lang w:bidi="ar"/>
              </w:rPr>
              <w:t>之前上报工作总结。</w:t>
            </w:r>
            <w:r w:rsidRPr="005D4783">
              <w:rPr>
                <w:rFonts w:ascii="Times New Roman" w:eastAsia="仿宋" w:hAnsi="Times New Roman" w:cs="Times New Roman"/>
                <w:color w:val="000000"/>
                <w:kern w:val="0"/>
                <w:szCs w:val="21"/>
                <w:lang w:bidi="ar"/>
              </w:rPr>
              <w:t>基本分</w:t>
            </w:r>
            <w:r w:rsidRPr="005D4783">
              <w:rPr>
                <w:rFonts w:ascii="Times New Roman" w:eastAsia="仿宋" w:hAnsi="Times New Roman" w:cs="Times New Roman"/>
                <w:color w:val="000000"/>
                <w:szCs w:val="21"/>
                <w:lang w:bidi="ar"/>
              </w:rPr>
              <w:t>2</w:t>
            </w:r>
            <w:r w:rsidRPr="005D4783">
              <w:rPr>
                <w:rFonts w:ascii="Times New Roman" w:eastAsia="仿宋" w:hAnsi="Times New Roman" w:cs="Times New Roman"/>
                <w:color w:val="000000"/>
                <w:szCs w:val="21"/>
                <w:lang w:bidi="ar"/>
              </w:rPr>
              <w:t>分，质量分</w:t>
            </w:r>
            <w:r w:rsidRPr="005D4783">
              <w:rPr>
                <w:rFonts w:ascii="Times New Roman" w:eastAsia="仿宋" w:hAnsi="Times New Roman" w:cs="Times New Roman"/>
                <w:color w:val="000000"/>
                <w:szCs w:val="21"/>
                <w:lang w:bidi="ar"/>
              </w:rPr>
              <w:t>1—3</w:t>
            </w:r>
            <w:r w:rsidRPr="005D4783">
              <w:rPr>
                <w:rFonts w:ascii="Times New Roman" w:eastAsia="仿宋" w:hAnsi="Times New Roman" w:cs="Times New Roman"/>
                <w:color w:val="000000"/>
                <w:szCs w:val="21"/>
                <w:lang w:bidi="ar"/>
              </w:rPr>
              <w:t>分。</w:t>
            </w:r>
          </w:p>
        </w:tc>
        <w:tc>
          <w:tcPr>
            <w:tcW w:w="1049" w:type="dxa"/>
            <w:tcBorders>
              <w:top w:val="single" w:sz="4" w:space="0" w:color="auto"/>
              <w:left w:val="nil"/>
              <w:bottom w:val="single" w:sz="8"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4"/>
              </w:rPr>
            </w:pPr>
          </w:p>
        </w:tc>
      </w:tr>
    </w:tbl>
    <w:p w:rsidR="005D4783" w:rsidRPr="005D4783" w:rsidRDefault="005D4783" w:rsidP="005D4783">
      <w:pPr>
        <w:rPr>
          <w:rFonts w:ascii="Times New Roman" w:eastAsia="仿宋" w:hAnsi="Times New Roman" w:cs="Times New Roman"/>
          <w:color w:val="000000"/>
          <w:kern w:val="0"/>
          <w:sz w:val="24"/>
          <w:szCs w:val="24"/>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综合性工作</w:t>
      </w:r>
    </w:p>
    <w:p w:rsidR="005D4783" w:rsidRPr="005D4783" w:rsidRDefault="005D4783" w:rsidP="005D4783">
      <w:pPr>
        <w:snapToGrid w:val="0"/>
        <w:jc w:val="center"/>
        <w:rPr>
          <w:rFonts w:ascii="Times New Roman" w:eastAsia="方正小标宋简体" w:hAnsi="Times New Roman" w:cs="Times New Roman"/>
          <w:color w:val="000000"/>
          <w:kern w:val="0"/>
          <w:sz w:val="36"/>
          <w:szCs w:val="36"/>
        </w:rPr>
      </w:pPr>
    </w:p>
    <w:p w:rsidR="005D4783" w:rsidRPr="005D4783" w:rsidRDefault="005D4783" w:rsidP="005D4783">
      <w:pPr>
        <w:snapToGrid w:val="0"/>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年度统计信息化建设工作考核办法</w:t>
      </w:r>
    </w:p>
    <w:tbl>
      <w:tblPr>
        <w:tblpPr w:leftFromText="180" w:rightFromText="180" w:vertAnchor="text" w:horzAnchor="margin" w:tblpXSpec="center" w:tblpY="218"/>
        <w:tblW w:w="976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67"/>
        <w:gridCol w:w="970"/>
        <w:gridCol w:w="6608"/>
        <w:gridCol w:w="1023"/>
      </w:tblGrid>
      <w:tr w:rsidR="005D4783" w:rsidRPr="005D4783" w:rsidTr="00F8199F">
        <w:trPr>
          <w:trHeight w:val="567"/>
        </w:trPr>
        <w:tc>
          <w:tcPr>
            <w:tcW w:w="1167" w:type="dxa"/>
            <w:tcBorders>
              <w:top w:val="single" w:sz="8" w:space="0" w:color="auto"/>
            </w:tcBorders>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kern w:val="0"/>
                <w:szCs w:val="21"/>
              </w:rPr>
              <w:t>考核指标</w:t>
            </w:r>
          </w:p>
        </w:tc>
        <w:tc>
          <w:tcPr>
            <w:tcW w:w="970" w:type="dxa"/>
            <w:tcBorders>
              <w:top w:val="single" w:sz="8" w:space="0" w:color="auto"/>
            </w:tcBorders>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标准分</w:t>
            </w:r>
          </w:p>
        </w:tc>
        <w:tc>
          <w:tcPr>
            <w:tcW w:w="6608" w:type="dxa"/>
            <w:tcBorders>
              <w:top w:val="single" w:sz="8" w:space="0" w:color="auto"/>
            </w:tcBorders>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考核内容</w:t>
            </w:r>
          </w:p>
        </w:tc>
        <w:tc>
          <w:tcPr>
            <w:tcW w:w="1023" w:type="dxa"/>
            <w:tcBorders>
              <w:top w:val="single" w:sz="8" w:space="0" w:color="auto"/>
            </w:tcBorders>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评分</w:t>
            </w:r>
          </w:p>
        </w:tc>
      </w:tr>
      <w:tr w:rsidR="005D4783" w:rsidRPr="005D4783" w:rsidTr="00F8199F">
        <w:trPr>
          <w:trHeight w:val="567"/>
        </w:trPr>
        <w:tc>
          <w:tcPr>
            <w:tcW w:w="1167" w:type="dxa"/>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合计</w:t>
            </w:r>
          </w:p>
        </w:tc>
        <w:tc>
          <w:tcPr>
            <w:tcW w:w="970" w:type="dxa"/>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100</w:t>
            </w:r>
          </w:p>
        </w:tc>
        <w:tc>
          <w:tcPr>
            <w:tcW w:w="6608" w:type="dxa"/>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宋体" w:hAnsi="Times New Roman" w:cs="Times New Roman"/>
                <w:b/>
                <w:color w:val="000000"/>
                <w:sz w:val="24"/>
                <w:szCs w:val="24"/>
              </w:rPr>
              <w:t>————</w:t>
            </w:r>
          </w:p>
        </w:tc>
        <w:tc>
          <w:tcPr>
            <w:tcW w:w="1023" w:type="dxa"/>
            <w:noWrap/>
            <w:vAlign w:val="center"/>
          </w:tcPr>
          <w:p w:rsidR="005D4783" w:rsidRPr="005D4783" w:rsidRDefault="005D4783" w:rsidP="005D4783">
            <w:pPr>
              <w:jc w:val="center"/>
              <w:rPr>
                <w:rFonts w:ascii="Times New Roman" w:eastAsia="仿宋" w:hAnsi="Times New Roman" w:cs="Times New Roman"/>
                <w:b/>
                <w:bCs/>
                <w:color w:val="000000"/>
                <w:szCs w:val="21"/>
              </w:rPr>
            </w:pPr>
          </w:p>
        </w:tc>
      </w:tr>
      <w:tr w:rsidR="005D4783" w:rsidRPr="005D4783" w:rsidTr="00F8199F">
        <w:trPr>
          <w:trHeight w:val="567"/>
        </w:trPr>
        <w:tc>
          <w:tcPr>
            <w:tcW w:w="1167" w:type="dxa"/>
            <w:vMerge w:val="restart"/>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一、综合管理（</w:t>
            </w:r>
            <w:r w:rsidRPr="005D4783">
              <w:rPr>
                <w:rFonts w:ascii="Times New Roman" w:eastAsia="仿宋" w:hAnsi="Times New Roman" w:cs="Times New Roman"/>
                <w:b/>
                <w:bCs/>
                <w:color w:val="000000"/>
                <w:szCs w:val="21"/>
              </w:rPr>
              <w:t>6</w:t>
            </w:r>
            <w:r w:rsidRPr="005D4783">
              <w:rPr>
                <w:rFonts w:ascii="Times New Roman" w:eastAsia="仿宋" w:hAnsi="Times New Roman" w:cs="Times New Roman"/>
                <w:b/>
                <w:bCs/>
                <w:color w:val="000000"/>
                <w:szCs w:val="21"/>
              </w:rPr>
              <w:t>分）</w:t>
            </w: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成立信息化建设领导小组；</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计算站配备</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名及以上专职技术人员；</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建立健全岗位职责、规章制度。</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spacing w:line="240" w:lineRule="atLeast"/>
              <w:jc w:val="center"/>
              <w:rPr>
                <w:rFonts w:ascii="Times New Roman" w:eastAsia="仿宋" w:hAnsi="Times New Roman" w:cs="Times New Roman"/>
                <w:b/>
                <w:bCs/>
                <w:color w:val="000000"/>
                <w:szCs w:val="21"/>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对服务器、路由器等硬件设备，做到实时监控，及时更新；</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建立网络管理制度，专人负责制度执行和监督。</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spacing w:line="240" w:lineRule="atLeast"/>
              <w:jc w:val="center"/>
              <w:rPr>
                <w:rFonts w:ascii="Times New Roman" w:eastAsia="仿宋" w:hAnsi="Times New Roman" w:cs="Times New Roman"/>
                <w:b/>
                <w:bCs/>
                <w:color w:val="000000"/>
                <w:szCs w:val="21"/>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定期举办计算机技术及网络安全知识培训。</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val="restart"/>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二、基础建设（</w:t>
            </w:r>
            <w:r w:rsidRPr="005D4783">
              <w:rPr>
                <w:rFonts w:ascii="Times New Roman" w:eastAsia="仿宋" w:hAnsi="Times New Roman" w:cs="Times New Roman"/>
                <w:b/>
                <w:bCs/>
                <w:color w:val="000000"/>
                <w:szCs w:val="21"/>
              </w:rPr>
              <w:t>15</w:t>
            </w:r>
            <w:r w:rsidRPr="005D4783">
              <w:rPr>
                <w:rFonts w:ascii="Times New Roman" w:eastAsia="仿宋" w:hAnsi="Times New Roman" w:cs="Times New Roman"/>
                <w:b/>
                <w:bCs/>
                <w:color w:val="000000"/>
                <w:szCs w:val="21"/>
              </w:rPr>
              <w:t>分）</w:t>
            </w: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每年有一定的经费对必要的网络设备、计算机及外部设备、信息系统安全保密产品、系统软件等进行添置和更新，保证统计信息系统的正常运行。</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spacing w:line="240" w:lineRule="atLeast"/>
              <w:jc w:val="center"/>
              <w:rPr>
                <w:rFonts w:ascii="Times New Roman" w:eastAsia="仿宋" w:hAnsi="Times New Roman" w:cs="Times New Roman"/>
                <w:b/>
                <w:bCs/>
                <w:color w:val="000000"/>
                <w:szCs w:val="21"/>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10</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网络架构清晰，走线工整，标识明确；</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机房消防，内保措施到位。</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val="restart"/>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三、网站建设（</w:t>
            </w:r>
            <w:r w:rsidRPr="005D4783">
              <w:rPr>
                <w:rFonts w:ascii="Times New Roman" w:eastAsia="仿宋" w:hAnsi="Times New Roman" w:cs="Times New Roman"/>
                <w:b/>
                <w:bCs/>
                <w:color w:val="000000"/>
                <w:szCs w:val="21"/>
              </w:rPr>
              <w:t>14</w:t>
            </w:r>
            <w:r w:rsidRPr="005D4783">
              <w:rPr>
                <w:rFonts w:ascii="Times New Roman" w:eastAsia="仿宋" w:hAnsi="Times New Roman" w:cs="Times New Roman"/>
                <w:b/>
                <w:bCs/>
                <w:color w:val="000000"/>
                <w:szCs w:val="21"/>
              </w:rPr>
              <w:t>分）</w:t>
            </w: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608" w:type="dxa"/>
            <w:vAlign w:val="center"/>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网站无</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死链接</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，信息内容无错别字，格式规范。</w:t>
            </w:r>
          </w:p>
        </w:tc>
        <w:tc>
          <w:tcPr>
            <w:tcW w:w="1023" w:type="dxa"/>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jc w:val="center"/>
              <w:rPr>
                <w:rFonts w:ascii="Times New Roman" w:eastAsia="仿宋" w:hAnsi="Times New Roman" w:cs="Times New Roman"/>
                <w:b/>
                <w:bCs/>
                <w:color w:val="000000"/>
                <w:szCs w:val="21"/>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10</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完成</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篇统计信息化建设方面的政务信息报道任务，每篇计</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分，超额完成任务，多</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篇奖励</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统计信息化建设方面的信息被国家级、省级、市级媒体网站或刊物采用，每篇分别奖励</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jc w:val="center"/>
              <w:rPr>
                <w:rFonts w:ascii="Times New Roman" w:eastAsia="仿宋" w:hAnsi="Times New Roman" w:cs="Times New Roman"/>
                <w:b/>
                <w:bCs/>
                <w:color w:val="000000"/>
                <w:szCs w:val="21"/>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制定了安全策略和应急预案，对网站服务器实施了安全维护和定期备份，网站无明显安全漏洞，发布信息符合保密规定。</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val="restart"/>
            <w:noWrap/>
            <w:vAlign w:val="center"/>
          </w:tcPr>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四、信息安全</w:t>
            </w:r>
          </w:p>
          <w:p w:rsidR="005D4783" w:rsidRPr="005D4783" w:rsidRDefault="005D4783" w:rsidP="005D4783">
            <w:pPr>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15</w:t>
            </w:r>
            <w:r w:rsidRPr="005D4783">
              <w:rPr>
                <w:rFonts w:ascii="Times New Roman" w:eastAsia="仿宋" w:hAnsi="Times New Roman" w:cs="Times New Roman"/>
                <w:b/>
                <w:bCs/>
                <w:color w:val="000000"/>
                <w:szCs w:val="21"/>
              </w:rPr>
              <w:t>分）</w:t>
            </w: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6608" w:type="dxa"/>
            <w:noWrap/>
          </w:tcPr>
          <w:p w:rsidR="005D4783" w:rsidRPr="005D4783" w:rsidRDefault="005D4783" w:rsidP="005D4783">
            <w:pP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在本单位所有计算机上安装国家统一下发的客户端安全管理系统，安装率在</w:t>
            </w:r>
            <w:r w:rsidRPr="005D4783">
              <w:rPr>
                <w:rFonts w:ascii="Times New Roman" w:eastAsia="仿宋" w:hAnsi="Times New Roman" w:cs="Times New Roman"/>
                <w:color w:val="000000"/>
                <w:szCs w:val="21"/>
              </w:rPr>
              <w:t>95%</w:t>
            </w:r>
            <w:r w:rsidRPr="005D4783">
              <w:rPr>
                <w:rFonts w:ascii="Times New Roman" w:eastAsia="仿宋" w:hAnsi="Times New Roman" w:cs="Times New Roman"/>
                <w:color w:val="000000"/>
                <w:szCs w:val="21"/>
              </w:rPr>
              <w:t>以上计</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90—95%</w:t>
            </w:r>
            <w:r w:rsidRPr="005D4783">
              <w:rPr>
                <w:rFonts w:ascii="Times New Roman" w:eastAsia="仿宋" w:hAnsi="Times New Roman" w:cs="Times New Roman"/>
                <w:color w:val="000000"/>
                <w:szCs w:val="21"/>
              </w:rPr>
              <w:t>计</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85—90%</w:t>
            </w:r>
            <w:r w:rsidRPr="005D4783">
              <w:rPr>
                <w:rFonts w:ascii="Times New Roman" w:eastAsia="仿宋" w:hAnsi="Times New Roman" w:cs="Times New Roman"/>
                <w:color w:val="000000"/>
                <w:szCs w:val="21"/>
              </w:rPr>
              <w:t>计</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85%</w:t>
            </w:r>
            <w:r w:rsidRPr="005D4783">
              <w:rPr>
                <w:rFonts w:ascii="Times New Roman" w:eastAsia="仿宋" w:hAnsi="Times New Roman" w:cs="Times New Roman"/>
                <w:color w:val="000000"/>
                <w:szCs w:val="21"/>
              </w:rPr>
              <w:t>以下不计分，</w:t>
            </w:r>
            <w:r w:rsidRPr="005D4783">
              <w:rPr>
                <w:rFonts w:ascii="Times New Roman" w:eastAsia="仿宋" w:hAnsi="Times New Roman" w:cs="Times New Roman"/>
                <w:color w:val="000000"/>
                <w:szCs w:val="21"/>
              </w:rPr>
              <w:t>60%</w:t>
            </w:r>
            <w:r w:rsidRPr="005D4783">
              <w:rPr>
                <w:rFonts w:ascii="Times New Roman" w:eastAsia="仿宋" w:hAnsi="Times New Roman" w:cs="Times New Roman"/>
                <w:color w:val="000000"/>
                <w:szCs w:val="21"/>
              </w:rPr>
              <w:t>以下扣</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分。</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vMerge/>
            <w:noWrap/>
            <w:vAlign w:val="center"/>
          </w:tcPr>
          <w:p w:rsidR="005D4783" w:rsidRPr="005D4783" w:rsidRDefault="005D4783" w:rsidP="005D4783">
            <w:pPr>
              <w:jc w:val="center"/>
              <w:rPr>
                <w:rFonts w:ascii="Times New Roman" w:eastAsia="仿宋" w:hAnsi="Times New Roman" w:cs="Times New Roman"/>
                <w:b/>
                <w:color w:val="000000"/>
                <w:sz w:val="30"/>
                <w:szCs w:val="30"/>
              </w:rPr>
            </w:pP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10</w:t>
            </w:r>
          </w:p>
        </w:tc>
        <w:tc>
          <w:tcPr>
            <w:tcW w:w="6608" w:type="dxa"/>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内外网严格物理隔离，无电脑私接</w:t>
            </w:r>
            <w:r w:rsidRPr="005D4783">
              <w:rPr>
                <w:rFonts w:ascii="Times New Roman" w:eastAsia="仿宋" w:hAnsi="Times New Roman" w:cs="Times New Roman"/>
                <w:color w:val="000000"/>
                <w:szCs w:val="21"/>
              </w:rPr>
              <w:t>wifi</w:t>
            </w:r>
            <w:r w:rsidRPr="005D4783">
              <w:rPr>
                <w:rFonts w:ascii="Times New Roman" w:eastAsia="仿宋" w:hAnsi="Times New Roman" w:cs="Times New Roman"/>
                <w:color w:val="000000"/>
                <w:szCs w:val="21"/>
              </w:rPr>
              <w:t>设备；</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每台计算机安装防火墙、杀毒软件。</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noWrap/>
            <w:vAlign w:val="center"/>
          </w:tcPr>
          <w:p w:rsidR="005D4783" w:rsidRPr="005D4783" w:rsidRDefault="005D4783" w:rsidP="005D4783">
            <w:pPr>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五、信息技术培训与支持（</w:t>
            </w:r>
            <w:r w:rsidRPr="005D4783">
              <w:rPr>
                <w:rFonts w:ascii="Times New Roman" w:eastAsia="仿宋" w:hAnsi="Times New Roman" w:cs="Times New Roman"/>
                <w:b/>
                <w:color w:val="000000"/>
                <w:szCs w:val="21"/>
              </w:rPr>
              <w:t>30</w:t>
            </w:r>
            <w:r w:rsidRPr="005D4783">
              <w:rPr>
                <w:rFonts w:ascii="Times New Roman" w:eastAsia="仿宋" w:hAnsi="Times New Roman" w:cs="Times New Roman"/>
                <w:b/>
                <w:color w:val="000000"/>
                <w:szCs w:val="21"/>
              </w:rPr>
              <w:t>分）</w:t>
            </w:r>
          </w:p>
        </w:tc>
        <w:tc>
          <w:tcPr>
            <w:tcW w:w="970" w:type="dxa"/>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30</w:t>
            </w:r>
          </w:p>
        </w:tc>
        <w:tc>
          <w:tcPr>
            <w:tcW w:w="6608" w:type="dxa"/>
            <w:noWrap/>
            <w:vAlign w:val="center"/>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在普查、联网直报等统计工作中，信息技术培训与支持及时、准确、到位。</w:t>
            </w:r>
          </w:p>
        </w:tc>
        <w:tc>
          <w:tcPr>
            <w:tcW w:w="1023" w:type="dxa"/>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tcBorders>
              <w:bottom w:val="single" w:sz="4" w:space="0" w:color="auto"/>
            </w:tcBorders>
            <w:noWrap/>
            <w:vAlign w:val="center"/>
          </w:tcPr>
          <w:p w:rsidR="005D4783" w:rsidRPr="005D4783" w:rsidRDefault="005D4783" w:rsidP="005D4783">
            <w:pPr>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lastRenderedPageBreak/>
              <w:t>六、其他（</w:t>
            </w:r>
            <w:r w:rsidRPr="005D4783">
              <w:rPr>
                <w:rFonts w:ascii="Times New Roman" w:eastAsia="仿宋" w:hAnsi="Times New Roman" w:cs="Times New Roman"/>
                <w:b/>
                <w:color w:val="000000"/>
                <w:szCs w:val="21"/>
              </w:rPr>
              <w:t>20</w:t>
            </w:r>
            <w:r w:rsidRPr="005D4783">
              <w:rPr>
                <w:rFonts w:ascii="Times New Roman" w:eastAsia="仿宋" w:hAnsi="Times New Roman" w:cs="Times New Roman"/>
                <w:b/>
                <w:color w:val="000000"/>
                <w:szCs w:val="21"/>
              </w:rPr>
              <w:t>分）</w:t>
            </w:r>
          </w:p>
        </w:tc>
        <w:tc>
          <w:tcPr>
            <w:tcW w:w="970" w:type="dxa"/>
            <w:tcBorders>
              <w:bottom w:val="single" w:sz="4" w:space="0" w:color="auto"/>
            </w:tcBorders>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20</w:t>
            </w:r>
          </w:p>
        </w:tc>
        <w:tc>
          <w:tcPr>
            <w:tcW w:w="6608" w:type="dxa"/>
            <w:tcBorders>
              <w:bottom w:val="single" w:sz="4" w:space="0" w:color="auto"/>
            </w:tcBorders>
            <w:noWrap/>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在考核年度内积极主动，按时，保质保量地完成上级统计机构布置的各项工作计</w:t>
            </w:r>
            <w:r w:rsidRPr="005D4783">
              <w:rPr>
                <w:rFonts w:ascii="Times New Roman" w:eastAsia="仿宋" w:hAnsi="Times New Roman" w:cs="Times New Roman"/>
                <w:color w:val="000000"/>
                <w:szCs w:val="21"/>
              </w:rPr>
              <w:t>20</w:t>
            </w:r>
            <w:r w:rsidRPr="005D4783">
              <w:rPr>
                <w:rFonts w:ascii="Times New Roman" w:eastAsia="仿宋" w:hAnsi="Times New Roman" w:cs="Times New Roman"/>
                <w:color w:val="000000"/>
                <w:szCs w:val="21"/>
              </w:rPr>
              <w:t>分。</w:t>
            </w:r>
          </w:p>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对上级统计机构下发的通知回复不及时，开会迟到，上报材料超过截止日期等违规情况出现一次扣</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分。</w:t>
            </w:r>
          </w:p>
        </w:tc>
        <w:tc>
          <w:tcPr>
            <w:tcW w:w="1023" w:type="dxa"/>
            <w:tcBorders>
              <w:bottom w:val="single" w:sz="4" w:space="0" w:color="auto"/>
            </w:tcBorders>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r w:rsidR="005D4783" w:rsidRPr="005D4783" w:rsidTr="00F8199F">
        <w:trPr>
          <w:trHeight w:val="567"/>
        </w:trPr>
        <w:tc>
          <w:tcPr>
            <w:tcW w:w="1167" w:type="dxa"/>
            <w:tcBorders>
              <w:bottom w:val="single" w:sz="8" w:space="0" w:color="auto"/>
            </w:tcBorders>
            <w:noWrap/>
            <w:vAlign w:val="center"/>
          </w:tcPr>
          <w:p w:rsidR="005D4783" w:rsidRPr="005D4783" w:rsidRDefault="005D4783" w:rsidP="005D4783">
            <w:pPr>
              <w:jc w:val="center"/>
              <w:rPr>
                <w:rFonts w:ascii="Times New Roman" w:eastAsia="仿宋" w:hAnsi="Times New Roman" w:cs="Times New Roman"/>
                <w:color w:val="000000"/>
                <w:szCs w:val="21"/>
              </w:rPr>
            </w:pPr>
            <w:r w:rsidRPr="005D4783">
              <w:rPr>
                <w:rFonts w:ascii="Times New Roman" w:eastAsia="仿宋" w:hAnsi="Times New Roman" w:cs="Times New Roman"/>
                <w:b/>
                <w:color w:val="000000"/>
                <w:szCs w:val="21"/>
              </w:rPr>
              <w:t>七、一票否决事项</w:t>
            </w:r>
          </w:p>
        </w:tc>
        <w:tc>
          <w:tcPr>
            <w:tcW w:w="970" w:type="dxa"/>
            <w:tcBorders>
              <w:bottom w:val="single" w:sz="8" w:space="0" w:color="auto"/>
            </w:tcBorders>
            <w:noWrap/>
            <w:vAlign w:val="center"/>
          </w:tcPr>
          <w:p w:rsidR="005D4783" w:rsidRPr="005D4783" w:rsidRDefault="005D4783" w:rsidP="005D4783">
            <w:pPr>
              <w:spacing w:line="240" w:lineRule="atLeast"/>
              <w:jc w:val="center"/>
              <w:rPr>
                <w:rFonts w:ascii="Times New Roman" w:eastAsia="仿宋" w:hAnsi="Times New Roman" w:cs="Times New Roman"/>
                <w:color w:val="000000"/>
                <w:szCs w:val="21"/>
              </w:rPr>
            </w:pPr>
          </w:p>
        </w:tc>
        <w:tc>
          <w:tcPr>
            <w:tcW w:w="6608" w:type="dxa"/>
            <w:tcBorders>
              <w:bottom w:val="single" w:sz="8" w:space="0" w:color="auto"/>
            </w:tcBorders>
            <w:noWrap/>
            <w:vAlign w:val="center"/>
          </w:tcPr>
          <w:p w:rsidR="005D4783" w:rsidRPr="005D4783" w:rsidRDefault="005D4783" w:rsidP="005D4783">
            <w:pPr>
              <w:spacing w:line="240" w:lineRule="atLeas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内外网混接，未严格物理隔离。</w:t>
            </w:r>
          </w:p>
        </w:tc>
        <w:tc>
          <w:tcPr>
            <w:tcW w:w="1023" w:type="dxa"/>
            <w:tcBorders>
              <w:bottom w:val="single" w:sz="8" w:space="0" w:color="auto"/>
            </w:tcBorders>
            <w:noWrap/>
            <w:vAlign w:val="center"/>
          </w:tcPr>
          <w:p w:rsidR="005D4783" w:rsidRPr="005D4783" w:rsidRDefault="005D4783" w:rsidP="005D4783">
            <w:pPr>
              <w:jc w:val="center"/>
              <w:rPr>
                <w:rFonts w:ascii="Times New Roman" w:eastAsia="宋体" w:hAnsi="Times New Roman" w:cs="Times New Roman"/>
                <w:color w:val="000000"/>
                <w:sz w:val="28"/>
                <w:szCs w:val="28"/>
              </w:rPr>
            </w:pPr>
          </w:p>
        </w:tc>
      </w:tr>
    </w:tbl>
    <w:p w:rsidR="005D4783" w:rsidRPr="005D4783" w:rsidRDefault="005D4783" w:rsidP="005D4783">
      <w:pPr>
        <w:spacing w:line="220" w:lineRule="atLeast"/>
        <w:rPr>
          <w:rFonts w:ascii="Times New Roman" w:eastAsia="仿宋" w:hAnsi="Times New Roman" w:cs="Times New Roman"/>
          <w:color w:val="000000"/>
          <w:sz w:val="24"/>
          <w:szCs w:val="24"/>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年度办公室工作考核办法</w:t>
      </w:r>
    </w:p>
    <w:p w:rsidR="005D4783" w:rsidRPr="005D4783" w:rsidRDefault="005D4783" w:rsidP="005D4783">
      <w:pPr>
        <w:snapToGrid w:val="0"/>
        <w:rPr>
          <w:rFonts w:ascii="Times New Roman" w:eastAsia="仿宋_GB2312" w:hAnsi="Times New Roman" w:cs="Times New Roman"/>
          <w:color w:val="000000"/>
          <w:kern w:val="0"/>
          <w:sz w:val="4"/>
          <w:szCs w:val="4"/>
          <w:u w:val="single"/>
        </w:rPr>
      </w:pPr>
    </w:p>
    <w:p w:rsidR="005D4783" w:rsidRPr="005D4783" w:rsidRDefault="005D4783" w:rsidP="005D4783">
      <w:pPr>
        <w:snapToGrid w:val="0"/>
        <w:rPr>
          <w:rFonts w:ascii="Times New Roman" w:eastAsia="仿宋_GB2312" w:hAnsi="Times New Roman" w:cs="Times New Roman"/>
          <w:color w:val="000000"/>
          <w:kern w:val="0"/>
          <w:sz w:val="4"/>
          <w:szCs w:val="4"/>
          <w:u w:val="single"/>
        </w:rPr>
      </w:pPr>
    </w:p>
    <w:tbl>
      <w:tblPr>
        <w:tblW w:w="9660" w:type="dxa"/>
        <w:tblInd w:w="108" w:type="dxa"/>
        <w:tblLayout w:type="fixed"/>
        <w:tblLook w:val="0000" w:firstRow="0" w:lastRow="0" w:firstColumn="0" w:lastColumn="0" w:noHBand="0" w:noVBand="0"/>
      </w:tblPr>
      <w:tblGrid>
        <w:gridCol w:w="1575"/>
        <w:gridCol w:w="945"/>
        <w:gridCol w:w="6090"/>
        <w:gridCol w:w="1050"/>
      </w:tblGrid>
      <w:tr w:rsidR="005D4783" w:rsidRPr="005D4783" w:rsidTr="00F8199F">
        <w:trPr>
          <w:trHeight w:val="567"/>
        </w:trPr>
        <w:tc>
          <w:tcPr>
            <w:tcW w:w="1575"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090"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tcBorders>
              <w:top w:val="single" w:sz="8"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369"/>
        </w:trPr>
        <w:tc>
          <w:tcPr>
            <w:tcW w:w="1575" w:type="dxa"/>
            <w:tcBorders>
              <w:top w:val="single" w:sz="4" w:space="0" w:color="auto"/>
              <w:left w:val="nil"/>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6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宋体" w:hAnsi="Times New Roman" w:cs="Times New Roman"/>
                <w:b/>
                <w:color w:val="000000"/>
                <w:sz w:val="24"/>
                <w:szCs w:val="24"/>
              </w:rPr>
              <w:t>————</w:t>
            </w: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2384"/>
        </w:trPr>
        <w:tc>
          <w:tcPr>
            <w:tcW w:w="1575"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numPr>
                <w:ilvl w:val="0"/>
                <w:numId w:val="1"/>
              </w:numPr>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办公室</w:t>
            </w:r>
          </w:p>
          <w:p w:rsidR="005D4783" w:rsidRPr="005D4783" w:rsidRDefault="005D4783" w:rsidP="005D4783">
            <w:pPr>
              <w:widowControl/>
              <w:snapToGrid w:val="0"/>
              <w:ind w:left="456"/>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53</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18</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kern w:val="0"/>
                <w:szCs w:val="21"/>
              </w:rPr>
              <w:t xml:space="preserve">1. </w:t>
            </w:r>
            <w:r w:rsidRPr="005D4783">
              <w:rPr>
                <w:rFonts w:ascii="Times New Roman" w:eastAsia="仿宋" w:hAnsi="Times New Roman" w:cs="Times New Roman"/>
                <w:color w:val="000000"/>
                <w:kern w:val="0"/>
                <w:szCs w:val="21"/>
              </w:rPr>
              <w:t>建立健全公文处理制度，指定承办人员；文种选择恰当，符合行文规则；内容准确无误，遵守格式标准；报送办公室工作总结、局工作总结和其他临时文稿、材料。在规定时间（</w:t>
            </w:r>
            <w:smartTag w:uri="urn:schemas-microsoft-com:office:smarttags" w:element="chsdate">
              <w:smartTagPr>
                <w:attr w:name="Year" w:val="2020"/>
                <w:attr w:name="Month" w:val="11"/>
                <w:attr w:name="Day" w:val="25"/>
                <w:attr w:name="IsLunarDate" w:val="False"/>
                <w:attr w:name="IsROCDate" w:val="False"/>
              </w:smartTagPr>
              <w:r w:rsidRPr="005D4783">
                <w:rPr>
                  <w:rFonts w:ascii="Times New Roman" w:eastAsia="仿宋" w:hAnsi="Times New Roman" w:cs="Times New Roman"/>
                  <w:color w:val="000000"/>
                  <w:kern w:val="0"/>
                  <w:szCs w:val="21"/>
                </w:rPr>
                <w:t>11</w:t>
              </w:r>
              <w:r w:rsidRPr="005D4783">
                <w:rPr>
                  <w:rFonts w:ascii="Times New Roman" w:eastAsia="仿宋" w:hAnsi="Times New Roman" w:cs="Times New Roman"/>
                  <w:color w:val="000000"/>
                  <w:kern w:val="0"/>
                  <w:szCs w:val="21"/>
                </w:rPr>
                <w:t>月</w:t>
              </w:r>
              <w:r w:rsidRPr="005D4783">
                <w:rPr>
                  <w:rFonts w:ascii="Times New Roman" w:eastAsia="仿宋" w:hAnsi="Times New Roman" w:cs="Times New Roman"/>
                  <w:color w:val="000000"/>
                  <w:kern w:val="0"/>
                  <w:szCs w:val="21"/>
                </w:rPr>
                <w:t>25</w:t>
              </w:r>
              <w:r w:rsidRPr="005D4783">
                <w:rPr>
                  <w:rFonts w:ascii="Times New Roman" w:eastAsia="仿宋" w:hAnsi="Times New Roman" w:cs="Times New Roman"/>
                  <w:color w:val="000000"/>
                  <w:kern w:val="0"/>
                  <w:szCs w:val="21"/>
                </w:rPr>
                <w:t>日</w:t>
              </w:r>
            </w:smartTag>
            <w:r w:rsidRPr="005D4783">
              <w:rPr>
                <w:rFonts w:ascii="Times New Roman" w:eastAsia="仿宋" w:hAnsi="Times New Roman" w:cs="Times New Roman"/>
                <w:color w:val="000000"/>
                <w:kern w:val="0"/>
                <w:szCs w:val="21"/>
              </w:rPr>
              <w:t>前）报送办公室工作总结的计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分、报送局工作总结的计</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分；行文规范的计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分；公文处理等文秘工作在县级获奖的，单位获奖计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分，个人获奖计</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分；积极开展公文处理工作研究探索，相关文章在公开刊物发表的，每篇</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分；公文处理等文秘工作经验、做法被上级主管部门转发或表彰的，每次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及时报送经济社会信息和统计工作信息，被益阳统计信息网采用的信息，每篇</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分；被省统计局网站采用的信息，每篇</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分，被国家统计局网站采用的计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分（只统计办公室人员完成的。内容相同的不重复计分，科室已计分的不在此处重复记分）。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执行市委、市政府及省、市统计局有关规定，建立健全相关制度，加强督查督办、档案、保密、国家安全、安全生产、禁毒、扫黑除恶等工作，积极推行</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马上就办</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的工作理念，认真履行工作职能。对国家、省或市统计局办公室转办的人民来信，及时办理并上报处理情况，未及时上报但未造成不良后果的，一次扣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分。保密（国安）工作发现问题未及时处理但未造成不良后果的，一次扣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分。重大事项办理不及时但未造成不良后果的，一次扣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分。其他事项酌情况扣分。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切实做好《中国统计》《中国国情国力》发行的组织工作，完成市局办公室下达的发行任务，基本任务分</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分。每完成</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份计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分（大通湖、高新区每完成</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份计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分），最多得</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2165"/>
        </w:trPr>
        <w:tc>
          <w:tcPr>
            <w:tcW w:w="1575"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二、宣传工作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统计宣传工作有分管负责人，有工作机构，配备专（兼）人员。在规定时间（</w:t>
            </w:r>
            <w:smartTag w:uri="urn:schemas-microsoft-com:office:smarttags" w:element="chsdate">
              <w:smartTagPr>
                <w:attr w:name="Year" w:val="2020"/>
                <w:attr w:name="Month" w:val="11"/>
                <w:attr w:name="Day" w:val="25"/>
                <w:attr w:name="IsLunarDate" w:val="False"/>
                <w:attr w:name="IsROCDate" w:val="False"/>
              </w:smartTagPr>
              <w:r w:rsidRPr="005D4783">
                <w:rPr>
                  <w:rFonts w:ascii="Times New Roman" w:eastAsia="仿宋" w:hAnsi="Times New Roman" w:cs="Times New Roman"/>
                  <w:color w:val="000000"/>
                  <w:kern w:val="0"/>
                  <w:szCs w:val="21"/>
                </w:rPr>
                <w:t>11</w:t>
              </w:r>
              <w:r w:rsidRPr="005D4783">
                <w:rPr>
                  <w:rFonts w:ascii="Times New Roman" w:eastAsia="仿宋" w:hAnsi="Times New Roman" w:cs="Times New Roman"/>
                  <w:color w:val="000000"/>
                  <w:kern w:val="0"/>
                  <w:szCs w:val="21"/>
                </w:rPr>
                <w:t>月</w:t>
              </w:r>
              <w:r w:rsidRPr="005D4783">
                <w:rPr>
                  <w:rFonts w:ascii="Times New Roman" w:eastAsia="仿宋" w:hAnsi="Times New Roman" w:cs="Times New Roman"/>
                  <w:color w:val="000000"/>
                  <w:kern w:val="0"/>
                  <w:szCs w:val="21"/>
                </w:rPr>
                <w:t>25</w:t>
              </w:r>
              <w:r w:rsidRPr="005D4783">
                <w:rPr>
                  <w:rFonts w:ascii="Times New Roman" w:eastAsia="仿宋" w:hAnsi="Times New Roman" w:cs="Times New Roman"/>
                  <w:color w:val="000000"/>
                  <w:kern w:val="0"/>
                  <w:szCs w:val="21"/>
                </w:rPr>
                <w:t>日</w:t>
              </w:r>
            </w:smartTag>
            <w:r w:rsidRPr="005D4783">
              <w:rPr>
                <w:rFonts w:ascii="Times New Roman" w:eastAsia="仿宋" w:hAnsi="Times New Roman" w:cs="Times New Roman"/>
                <w:color w:val="000000"/>
                <w:kern w:val="0"/>
                <w:szCs w:val="21"/>
              </w:rPr>
              <w:t>前）报送宣传工作总结的计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分；举办系统内工作培训，开展工作有所需的经费和宣传设备，计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分；工作类宣传稿件被各级主要官方（统计系统外）媒体采用，县级</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分，市级</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分，省级</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分，国家级</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分，在《中国信息报》发表</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分（科室已计分的不在此处重复计分，内容相同的稿件不重复计分）。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1360"/>
        </w:trPr>
        <w:tc>
          <w:tcPr>
            <w:tcW w:w="1575" w:type="dxa"/>
            <w:vMerge/>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7</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未定期发布统计数据或召开新闻发布会的，扣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分；宣传党和国家的各项方针政策、展现经济社会发展成就、报道统计改革和发展动态、营造良好舆论氛围，计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中国统计开放日</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等重大统计宣传活动的组织和效果较好，并报送相关佐证资料，未开展此项工作的扣</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切实做好《中国信息报》发行的组织工作，每年到当地邮局完成市局办公室下达的发行任务，基本任务分</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分。每完成</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份计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分（大通湖、高新区每完成</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份计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分），最多得</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p w:rsidR="005D4783" w:rsidRPr="005D4783" w:rsidRDefault="005D4783" w:rsidP="005D4783">
            <w:pPr>
              <w:widowControl/>
              <w:snapToGrid w:val="0"/>
              <w:rPr>
                <w:rFonts w:ascii="Times New Roman" w:eastAsia="仿宋" w:hAnsi="Times New Roman" w:cs="Times New Roman"/>
                <w:color w:val="000000"/>
                <w:kern w:val="0"/>
                <w:szCs w:val="21"/>
              </w:rPr>
            </w:pPr>
          </w:p>
        </w:tc>
      </w:tr>
      <w:tr w:rsidR="005D4783" w:rsidRPr="005D4783" w:rsidTr="00F8199F">
        <w:trPr>
          <w:trHeight w:val="567"/>
        </w:trPr>
        <w:tc>
          <w:tcPr>
            <w:tcW w:w="1575" w:type="dxa"/>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090"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tcBorders>
              <w:top w:val="single" w:sz="8"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1740"/>
        </w:trPr>
        <w:tc>
          <w:tcPr>
            <w:tcW w:w="1575"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三、财会工作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24</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按时上报年度工作计划、年度总结；有财务财产管理制度，并按制度执行；配备专职财会计人员；会计人员持证上岗且参加了继续教育；单独设立账套、设置会计科目、进行会计核算；会计工作实行电算化。未按规定执行的每违反一项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分，扣完为止。</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各项预算未变更使用用途的计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分，未使用中央经费购买固定资产的计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分。有变更使用用途的发现一处扣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分；使用中央经费购买固定资产的扣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按时上报决算报表和决算分析说明。决算报表每迟报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分，每错一处扣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分；决算分析说明未与报表同时报送的扣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分，未上报决算分析说明的扣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6090"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健全制度，上报自审报告，未上报的扣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分。中央经费审计中发现不符合制度规定的事项，每发现一项扣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833"/>
        </w:trPr>
        <w:tc>
          <w:tcPr>
            <w:tcW w:w="1575"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四、其他工作</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3</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及时完成市统计局办公室交办的其他临时工作，态度认真，工作细致，根据情况加减分。</w:t>
            </w:r>
          </w:p>
        </w:tc>
        <w:tc>
          <w:tcPr>
            <w:tcW w:w="1050"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ind w:firstLineChars="700" w:firstLine="2520"/>
        <w:rPr>
          <w:rFonts w:ascii="Times New Roman" w:eastAsia="仿宋_GB2312" w:hAnsi="Times New Roman" w:cs="Times New Roman"/>
          <w:color w:val="000000"/>
          <w:kern w:val="0"/>
          <w:sz w:val="36"/>
          <w:szCs w:val="36"/>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年度统计法制工作考核办法</w:t>
      </w:r>
    </w:p>
    <w:p w:rsidR="005D4783" w:rsidRPr="005D4783" w:rsidRDefault="005D4783" w:rsidP="005D4783">
      <w:pPr>
        <w:snapToGrid w:val="0"/>
        <w:rPr>
          <w:rFonts w:ascii="Times New Roman" w:eastAsia="仿宋" w:hAnsi="Times New Roman" w:cs="Times New Roman"/>
          <w:color w:val="000000"/>
          <w:sz w:val="4"/>
          <w:szCs w:val="4"/>
        </w:rPr>
      </w:pPr>
    </w:p>
    <w:tbl>
      <w:tblPr>
        <w:tblW w:w="0" w:type="auto"/>
        <w:tblInd w:w="108" w:type="dxa"/>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575"/>
        <w:gridCol w:w="945"/>
        <w:gridCol w:w="6090"/>
        <w:gridCol w:w="1050"/>
      </w:tblGrid>
      <w:tr w:rsidR="005D4783" w:rsidRPr="005D4783" w:rsidTr="00F8199F">
        <w:trPr>
          <w:trHeight w:val="567"/>
        </w:trPr>
        <w:tc>
          <w:tcPr>
            <w:tcW w:w="157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09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452"/>
        </w:trPr>
        <w:tc>
          <w:tcPr>
            <w:tcW w:w="157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609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567"/>
        </w:trPr>
        <w:tc>
          <w:tcPr>
            <w:tcW w:w="157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一、统计普法工作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及时成立普法机构、制定年度普法计划，认真组织实施和督导检查本辖区普法工作列入全局重点工作。</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978"/>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积极推动党政领导干部统计法律知识的学习，建立局领导干部专题学法制度并开展有关学习活动，组织人员积极参加和开展各级法律知识培训。</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组织开展形式多样的统计普法宣传活动，编写适合本地区、本系统实际的统计普法资料，制作高质量的统计普法宣传作品。</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二、统计执法工作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35</w:t>
            </w:r>
            <w:r w:rsidRPr="005D4783">
              <w:rPr>
                <w:rFonts w:ascii="Times New Roman" w:eastAsia="仿宋" w:hAnsi="Times New Roman" w:cs="Times New Roman"/>
                <w:b/>
                <w:bCs/>
                <w:color w:val="000000"/>
                <w:kern w:val="0"/>
                <w:szCs w:val="21"/>
              </w:rPr>
              <w:t>分）</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及时制定统计执法检查计划，区县（市）统计局检查单位原则上不少于</w:t>
            </w:r>
            <w:r w:rsidRPr="005D4783">
              <w:rPr>
                <w:rFonts w:ascii="Times New Roman" w:eastAsia="仿宋" w:hAnsi="Times New Roman" w:cs="Times New Roman"/>
                <w:color w:val="000000"/>
                <w:kern w:val="0"/>
                <w:szCs w:val="21"/>
              </w:rPr>
              <w:t>20</w:t>
            </w:r>
            <w:r w:rsidRPr="005D4783">
              <w:rPr>
                <w:rFonts w:ascii="Times New Roman" w:eastAsia="仿宋" w:hAnsi="Times New Roman" w:cs="Times New Roman"/>
                <w:color w:val="000000"/>
                <w:kern w:val="0"/>
                <w:szCs w:val="21"/>
              </w:rPr>
              <w:t>个。</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积极组织本地区、本系统查办统计违法案件，保证办案数量和质量，年度内不得无查处办理违法案件。</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认真、及时办理上级统计局转办、督办案件，积极配合市统计局查办案件。</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积极推广统计法律事务告知、业务指导、约谈、限期整改、回访等制度，充分发挥统计执法服务功能。</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989"/>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积极推行统计违法案件通报、曝光制度，切实提高统计执法综合效能；每年按时上报市统计局</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起曝光案件，本级的统计违法案件曝光数不少于</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起。</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建立统计执法检查情况定期通报制度，严格执行重大统计违法案件的备案、报告制度。</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建立并认真组织实施案卷评查制度及其他规范统计执法的制度，按要求报送程序合法、文书规范的案卷参与市局案卷评查。</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严格依法办理统计行政复议和统计行政应诉，建立统计违法行为举报受理制度，认真受理群众举报。</w:t>
            </w:r>
          </w:p>
        </w:tc>
        <w:tc>
          <w:tcPr>
            <w:tcW w:w="1050" w:type="dxa"/>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41"/>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组织开展统计执法工作的考核，建立并实施区县（市）统计局内部统计行政执法责任制。</w:t>
            </w:r>
          </w:p>
        </w:tc>
        <w:tc>
          <w:tcPr>
            <w:tcW w:w="1050" w:type="dxa"/>
            <w:vAlign w:val="center"/>
          </w:tcPr>
          <w:p w:rsidR="005D4783" w:rsidRPr="005D4783" w:rsidRDefault="005D4783" w:rsidP="005D4783">
            <w:pPr>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三、统计巡查工作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15</w:t>
            </w:r>
            <w:r w:rsidRPr="005D4783">
              <w:rPr>
                <w:rFonts w:ascii="Times New Roman" w:eastAsia="仿宋" w:hAnsi="Times New Roman" w:cs="Times New Roman"/>
                <w:b/>
                <w:bCs/>
                <w:color w:val="000000"/>
                <w:kern w:val="0"/>
                <w:szCs w:val="21"/>
              </w:rPr>
              <w:t>分）</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领导重视，成立统计巡查工作领导小组，及时制定巡查方案，对全年的巡查工作统筹规划，精心部署。</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找准目标，突出重点，认真搞好本地区统计工作巡查，积极配合市局完成对本地区统计工作的巡查。</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通过巡查及时发现和整改统计工作中存在的问题，巡查效果明显，促进统计基层基础建设、统计业务规范化和统计环境、条件改善。</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609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50" w:type="dxa"/>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794"/>
        </w:trPr>
        <w:tc>
          <w:tcPr>
            <w:tcW w:w="157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四、依法行政工作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依法加强对系统内部的监督，进一步建立健全内部监督制约机制，严格依法规范统计调查项目审批、统计资料管理和公布、统计行政处罚。</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扎实推进统计政务公开，及时更新和完善《政府信息公开指南》和《政府信息公开目录》。</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重视统计信用信息工作，认真及时搜集、整理、报送统计奖励、处罚等信用信息。</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按时完成当地人大、法制办和行政审批改革领导小组办公室的工作。</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restart"/>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五、统计法制基础建设</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情况</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加强统计法制队伍建设，积极推动统计执法机构的建立和专职执法人员的配备。</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统计法制骨干积极参加省、市统计局组织的统计执法培训。</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积极参加国家统计执法资格考试，各区县（市）持有统计执法证人员不少于</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人。</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积极落实统计法制工作经费，配备必要的执法办案工具和普法设备，有效保障统计普法和执法活动的顺利开展。</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及时报送统计法制工作动态和年度工作总结以及统计执法情况汇总表，完成重大统计法制工作任务并及时上报有关材料。</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4"/>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6090" w:type="dxa"/>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统计法制工作信息的报送数量和采用情况，信息内容紧密围绕统计法制工作，情况真实、内容充实、文字表达规范流畅，报送格式和方式符合要求。</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480"/>
        </w:trPr>
        <w:tc>
          <w:tcPr>
            <w:tcW w:w="1575"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609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积极开展统计法制工作理论研究。</w:t>
            </w:r>
          </w:p>
        </w:tc>
        <w:tc>
          <w:tcPr>
            <w:tcW w:w="1050" w:type="dxa"/>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ind w:firstLineChars="100" w:firstLine="240"/>
        <w:rPr>
          <w:rFonts w:ascii="Times New Roman" w:eastAsia="仿宋" w:hAnsi="Times New Roman" w:cs="Times New Roman"/>
          <w:color w:val="000000"/>
          <w:kern w:val="0"/>
          <w:sz w:val="24"/>
          <w:szCs w:val="24"/>
        </w:rPr>
      </w:pPr>
    </w:p>
    <w:p w:rsidR="005D4783" w:rsidRPr="005D4783" w:rsidRDefault="005D4783" w:rsidP="005D4783">
      <w:pPr>
        <w:rPr>
          <w:rFonts w:ascii="Times New Roman" w:eastAsia="仿宋" w:hAnsi="Times New Roman" w:cs="Times New Roman"/>
          <w:color w:val="000000"/>
          <w:szCs w:val="24"/>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年度综合统计工作考核办法</w:t>
      </w:r>
    </w:p>
    <w:tbl>
      <w:tblPr>
        <w:tblW w:w="9660" w:type="dxa"/>
        <w:tblBorders>
          <w:top w:val="single" w:sz="8" w:space="0" w:color="auto"/>
          <w:bottom w:val="single" w:sz="8" w:space="0" w:color="auto"/>
          <w:insideH w:val="single" w:sz="4" w:space="0" w:color="auto"/>
          <w:insideV w:val="single" w:sz="4" w:space="0" w:color="auto"/>
        </w:tblBorders>
        <w:tblLook w:val="00A0" w:firstRow="1" w:lastRow="0" w:firstColumn="1" w:lastColumn="0" w:noHBand="0" w:noVBand="0"/>
      </w:tblPr>
      <w:tblGrid>
        <w:gridCol w:w="1575"/>
        <w:gridCol w:w="1050"/>
        <w:gridCol w:w="5985"/>
        <w:gridCol w:w="1050"/>
      </w:tblGrid>
      <w:tr w:rsidR="005D4783" w:rsidRPr="005D4783" w:rsidTr="00F8199F">
        <w:trPr>
          <w:trHeight w:val="567"/>
        </w:trPr>
        <w:tc>
          <w:tcPr>
            <w:tcW w:w="1575" w:type="dxa"/>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05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考核内容（加分扣分）</w:t>
            </w:r>
          </w:p>
        </w:tc>
        <w:tc>
          <w:tcPr>
            <w:tcW w:w="1050"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567"/>
        </w:trPr>
        <w:tc>
          <w:tcPr>
            <w:tcW w:w="1575" w:type="dxa"/>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宋体" w:hAnsi="Times New Roman" w:cs="Times New Roman"/>
                <w:b/>
                <w:color w:val="000000"/>
                <w:sz w:val="24"/>
                <w:szCs w:val="24"/>
              </w:rPr>
              <w:t>————</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r>
      <w:tr w:rsidR="005D4783" w:rsidRPr="005D4783" w:rsidTr="00F8199F">
        <w:trPr>
          <w:trHeight w:val="567"/>
        </w:trPr>
        <w:tc>
          <w:tcPr>
            <w:tcW w:w="1575"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一、统计资料开发管理和</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服务</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30</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、基础工作</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领导重视，提供工作保障。</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将统计资料开发管理工作列入本局重点工作之一。</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、完成情况</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统计月报编印及上报。</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统计公报及公报数据上报，每迟报一天扣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分，直到扣完该项分数。</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二、综合分析</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研究工作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35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、综合分析数量</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全年撰写</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篇分析报告。</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、综合分析质量</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r w:rsidRPr="005D4783">
              <w:rPr>
                <w:rFonts w:ascii="Times New Roman" w:eastAsia="仿宋" w:hAnsi="Times New Roman" w:cs="Times New Roman"/>
                <w:color w:val="000000"/>
                <w:kern w:val="0"/>
                <w:szCs w:val="21"/>
              </w:rPr>
              <w:t>获四大家领导肯定性批示</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被省级及以上统计信息网采用</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③</w:t>
            </w:r>
            <w:r w:rsidRPr="005D4783">
              <w:rPr>
                <w:rFonts w:ascii="Times New Roman" w:eastAsia="仿宋" w:hAnsi="Times New Roman" w:cs="Times New Roman"/>
                <w:color w:val="000000"/>
                <w:kern w:val="0"/>
                <w:szCs w:val="21"/>
              </w:rPr>
              <w:t>被市统计信息网及其他市级新闻媒体采用</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④</w:t>
            </w:r>
            <w:r w:rsidRPr="005D4783">
              <w:rPr>
                <w:rFonts w:ascii="Times New Roman" w:eastAsia="仿宋" w:hAnsi="Times New Roman" w:cs="Times New Roman"/>
                <w:color w:val="000000"/>
                <w:kern w:val="0"/>
                <w:szCs w:val="21"/>
              </w:rPr>
              <w:t>被当地两办及同级新闻媒体采用</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⑤</w:t>
            </w:r>
            <w:r w:rsidRPr="005D4783">
              <w:rPr>
                <w:rFonts w:ascii="Times New Roman" w:eastAsia="仿宋" w:hAnsi="Times New Roman" w:cs="Times New Roman"/>
                <w:color w:val="000000"/>
                <w:kern w:val="0"/>
                <w:szCs w:val="21"/>
              </w:rPr>
              <w:t>工作加分。</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a.</w:t>
            </w:r>
            <w:r w:rsidRPr="005D4783">
              <w:rPr>
                <w:rFonts w:ascii="Times New Roman" w:eastAsia="仿宋" w:hAnsi="Times New Roman" w:cs="Times New Roman"/>
                <w:color w:val="000000"/>
                <w:kern w:val="0"/>
                <w:szCs w:val="21"/>
              </w:rPr>
              <w:t>被国家级新闻媒体多采用一篇加</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分；被省级新闻媒体多采用一篇加</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分；被市级新闻媒体多采用一篇加</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b.</w:t>
            </w:r>
            <w:r w:rsidRPr="005D4783">
              <w:rPr>
                <w:rFonts w:ascii="Times New Roman" w:eastAsia="仿宋" w:hAnsi="Times New Roman" w:cs="Times New Roman"/>
                <w:color w:val="000000"/>
                <w:kern w:val="0"/>
                <w:szCs w:val="21"/>
              </w:rPr>
              <w:t>获全市年度优秀统计分析报告评比一等奖的每篇加</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分，二等奖的每篇加</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分，三等奖的每篇加</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分。获全省年度优秀统计分析报告评比一等奖的每篇加</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分，二等奖的每篇加</w:t>
            </w:r>
            <w:r w:rsidRPr="005D4783">
              <w:rPr>
                <w:rFonts w:ascii="Times New Roman" w:eastAsia="仿宋" w:hAnsi="Times New Roman" w:cs="Times New Roman"/>
                <w:color w:val="000000"/>
                <w:kern w:val="0"/>
                <w:szCs w:val="21"/>
              </w:rPr>
              <w:t>12</w:t>
            </w:r>
            <w:r w:rsidRPr="005D4783">
              <w:rPr>
                <w:rFonts w:ascii="Times New Roman" w:eastAsia="仿宋" w:hAnsi="Times New Roman" w:cs="Times New Roman"/>
                <w:color w:val="000000"/>
                <w:kern w:val="0"/>
                <w:szCs w:val="21"/>
              </w:rPr>
              <w:t>分，三等奖的每篇加</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、重点热点信息报送</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篇</w:t>
            </w:r>
          </w:p>
        </w:tc>
        <w:tc>
          <w:tcPr>
            <w:tcW w:w="1050" w:type="dxa"/>
            <w:tcBorders>
              <w:top w:val="single" w:sz="4" w:space="0" w:color="auto"/>
              <w:left w:val="single" w:sz="4" w:space="0" w:color="auto"/>
              <w:bottom w:val="single" w:sz="8"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05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考核内容（加分扣分）</w:t>
            </w:r>
          </w:p>
        </w:tc>
        <w:tc>
          <w:tcPr>
            <w:tcW w:w="1050"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567"/>
        </w:trPr>
        <w:tc>
          <w:tcPr>
            <w:tcW w:w="1575"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三、统计年鉴（</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、编辑质量</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、年鉴发行</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①</w:t>
            </w:r>
            <w:smartTag w:uri="urn:schemas-microsoft-com:office:smarttags" w:element="chsdate">
              <w:smartTagPr>
                <w:attr w:name="Year" w:val="2020"/>
                <w:attr w:name="Month" w:val="9"/>
                <w:attr w:name="Day" w:val="30"/>
                <w:attr w:name="IsLunarDate" w:val="False"/>
                <w:attr w:name="IsROCDate" w:val="False"/>
              </w:smartTagPr>
              <w:r w:rsidRPr="005D4783">
                <w:rPr>
                  <w:rFonts w:ascii="Times New Roman" w:eastAsia="仿宋" w:hAnsi="Times New Roman" w:cs="Times New Roman"/>
                  <w:color w:val="000000"/>
                  <w:kern w:val="0"/>
                  <w:szCs w:val="21"/>
                </w:rPr>
                <w:t>9</w:t>
              </w:r>
              <w:r w:rsidRPr="005D4783">
                <w:rPr>
                  <w:rFonts w:ascii="Times New Roman" w:eastAsia="仿宋" w:hAnsi="Times New Roman" w:cs="Times New Roman"/>
                  <w:color w:val="000000"/>
                  <w:kern w:val="0"/>
                  <w:szCs w:val="21"/>
                </w:rPr>
                <w:t>月</w:t>
              </w:r>
              <w:r w:rsidRPr="005D4783">
                <w:rPr>
                  <w:rFonts w:ascii="Times New Roman" w:eastAsia="仿宋" w:hAnsi="Times New Roman" w:cs="Times New Roman"/>
                  <w:color w:val="000000"/>
                  <w:kern w:val="0"/>
                  <w:szCs w:val="21"/>
                </w:rPr>
                <w:t>30</w:t>
              </w:r>
              <w:r w:rsidRPr="005D4783">
                <w:rPr>
                  <w:rFonts w:ascii="Times New Roman" w:eastAsia="仿宋" w:hAnsi="Times New Roman" w:cs="Times New Roman"/>
                  <w:color w:val="000000"/>
                  <w:kern w:val="0"/>
                  <w:szCs w:val="21"/>
                </w:rPr>
                <w:t>日前</w:t>
              </w:r>
            </w:smartTag>
            <w:r w:rsidRPr="005D4783">
              <w:rPr>
                <w:rFonts w:ascii="Times New Roman" w:eastAsia="仿宋" w:hAnsi="Times New Roman" w:cs="Times New Roman"/>
                <w:color w:val="000000"/>
                <w:kern w:val="0"/>
                <w:szCs w:val="21"/>
              </w:rPr>
              <w:t>年鉴成品书送达市统计局。</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宋体" w:eastAsia="宋体" w:hAnsi="宋体" w:cs="宋体" w:hint="eastAsia"/>
                <w:color w:val="000000"/>
                <w:kern w:val="0"/>
                <w:szCs w:val="21"/>
              </w:rPr>
              <w:t>②</w:t>
            </w:r>
            <w:r w:rsidRPr="005D4783">
              <w:rPr>
                <w:rFonts w:ascii="Times New Roman" w:eastAsia="仿宋" w:hAnsi="Times New Roman" w:cs="Times New Roman"/>
                <w:color w:val="000000"/>
                <w:kern w:val="0"/>
                <w:szCs w:val="21"/>
              </w:rPr>
              <w:t>协助推广发行《中国统计年鉴》和《湖南统计年鉴》的，每发行一本加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四、临时性</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r w:rsidRPr="005D4783">
              <w:rPr>
                <w:rFonts w:ascii="Times New Roman" w:eastAsia="仿宋" w:hAnsi="Times New Roman" w:cs="Times New Roman"/>
                <w:b/>
                <w:bCs/>
                <w:color w:val="000000"/>
                <w:kern w:val="0"/>
                <w:szCs w:val="21"/>
              </w:rPr>
              <w:t>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完成市局综合科布置的各项临时性工作。</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五、创新工作（</w:t>
            </w:r>
            <w:r w:rsidRPr="005D4783">
              <w:rPr>
                <w:rFonts w:ascii="Times New Roman" w:eastAsia="仿宋" w:hAnsi="Times New Roman" w:cs="Times New Roman"/>
                <w:b/>
                <w:bCs/>
                <w:color w:val="000000"/>
                <w:kern w:val="0"/>
                <w:szCs w:val="21"/>
              </w:rPr>
              <w:t>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有</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项创新工作。</w:t>
            </w:r>
          </w:p>
        </w:tc>
        <w:tc>
          <w:tcPr>
            <w:tcW w:w="1050"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lastRenderedPageBreak/>
              <w:t>六、其他</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工作总结、考核证明材料</w:t>
            </w:r>
            <w:r w:rsidRPr="005D4783">
              <w:rPr>
                <w:rFonts w:ascii="Times New Roman" w:eastAsia="仿宋" w:hAnsi="Times New Roman" w:cs="Times New Roman"/>
                <w:color w:val="000000"/>
                <w:kern w:val="0"/>
                <w:szCs w:val="21"/>
              </w:rPr>
              <w:t xml:space="preserve"> (</w:t>
            </w:r>
            <w:r w:rsidRPr="005D4783">
              <w:rPr>
                <w:rFonts w:ascii="Times New Roman" w:eastAsia="仿宋" w:hAnsi="Times New Roman" w:cs="Times New Roman"/>
                <w:color w:val="000000"/>
                <w:kern w:val="0"/>
                <w:szCs w:val="21"/>
              </w:rPr>
              <w:t>文章采用批示要列出采用条目、新闻媒体名称并附复印件；网站采用要列出网址链接；同一篇文章被多家新闻媒体采用，取最高级别计分</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w:t>
            </w:r>
          </w:p>
        </w:tc>
        <w:tc>
          <w:tcPr>
            <w:tcW w:w="1050" w:type="dxa"/>
            <w:tcBorders>
              <w:top w:val="single" w:sz="4" w:space="0" w:color="auto"/>
              <w:left w:val="single" w:sz="4" w:space="0" w:color="auto"/>
              <w:bottom w:val="single" w:sz="8"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bl>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年度国民经济核算工作考核办法</w:t>
      </w:r>
    </w:p>
    <w:p w:rsidR="005D4783" w:rsidRPr="005D4783" w:rsidRDefault="005D4783" w:rsidP="005D4783">
      <w:pPr>
        <w:snapToGrid w:val="0"/>
        <w:rPr>
          <w:rFonts w:ascii="Times New Roman" w:eastAsia="仿宋" w:hAnsi="Times New Roman" w:cs="Times New Roman"/>
          <w:color w:val="000000"/>
          <w:kern w:val="0"/>
          <w:sz w:val="4"/>
          <w:szCs w:val="4"/>
          <w:u w:val="single"/>
        </w:rPr>
      </w:pPr>
    </w:p>
    <w:tbl>
      <w:tblPr>
        <w:tblW w:w="9660" w:type="dxa"/>
        <w:tblLook w:val="0000" w:firstRow="0" w:lastRow="0" w:firstColumn="0" w:lastColumn="0" w:noHBand="0" w:noVBand="0"/>
      </w:tblPr>
      <w:tblGrid>
        <w:gridCol w:w="1470"/>
        <w:gridCol w:w="1050"/>
        <w:gridCol w:w="5985"/>
        <w:gridCol w:w="1155"/>
      </w:tblGrid>
      <w:tr w:rsidR="005D4783" w:rsidRPr="005D4783" w:rsidTr="00F8199F">
        <w:trPr>
          <w:trHeight w:val="567"/>
        </w:trPr>
        <w:tc>
          <w:tcPr>
            <w:tcW w:w="1470" w:type="dxa"/>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05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155" w:type="dxa"/>
            <w:tcBorders>
              <w:top w:val="single" w:sz="8" w:space="0" w:color="auto"/>
              <w:left w:val="single" w:sz="4" w:space="0" w:color="auto"/>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680"/>
        </w:trPr>
        <w:tc>
          <w:tcPr>
            <w:tcW w:w="147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98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1155" w:type="dxa"/>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680"/>
        </w:trPr>
        <w:tc>
          <w:tcPr>
            <w:tcW w:w="1470"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一、基础工作（</w:t>
            </w:r>
            <w:r w:rsidRPr="005D4783">
              <w:rPr>
                <w:rFonts w:ascii="Times New Roman" w:eastAsia="仿宋" w:hAnsi="Times New Roman" w:cs="Times New Roman"/>
                <w:b/>
                <w:color w:val="000000"/>
                <w:kern w:val="0"/>
                <w:szCs w:val="21"/>
              </w:rPr>
              <w:t>20</w:t>
            </w:r>
            <w:r w:rsidRPr="005D4783">
              <w:rPr>
                <w:rFonts w:ascii="Times New Roman" w:eastAsia="仿宋" w:hAnsi="Times New Roman" w:cs="Times New Roman"/>
                <w:b/>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局党组召开会议专题研究国民经济核算工作。</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召开本地主要经济管理部门核算联系会议</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次以上。</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依据经济普查数据对</w:t>
            </w:r>
            <w:r w:rsidRPr="005D4783">
              <w:rPr>
                <w:rFonts w:ascii="Times New Roman" w:eastAsia="仿宋" w:hAnsi="Times New Roman" w:cs="Times New Roman"/>
                <w:color w:val="000000"/>
                <w:kern w:val="0"/>
                <w:szCs w:val="21"/>
              </w:rPr>
              <w:t>GDP</w:t>
            </w:r>
            <w:r w:rsidRPr="005D4783">
              <w:rPr>
                <w:rFonts w:ascii="Times New Roman" w:eastAsia="仿宋" w:hAnsi="Times New Roman" w:cs="Times New Roman"/>
                <w:color w:val="000000"/>
                <w:kern w:val="0"/>
                <w:szCs w:val="21"/>
              </w:rPr>
              <w:t>历史数据进行修订。</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二、报表工作（</w:t>
            </w:r>
            <w:r w:rsidRPr="005D4783">
              <w:rPr>
                <w:rFonts w:ascii="Times New Roman" w:eastAsia="仿宋" w:hAnsi="Times New Roman" w:cs="Times New Roman"/>
                <w:b/>
                <w:color w:val="000000"/>
                <w:kern w:val="0"/>
                <w:szCs w:val="21"/>
              </w:rPr>
              <w:t>30</w:t>
            </w:r>
            <w:r w:rsidRPr="005D4783">
              <w:rPr>
                <w:rFonts w:ascii="Times New Roman" w:eastAsia="仿宋" w:hAnsi="Times New Roman" w:cs="Times New Roman"/>
                <w:b/>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25</w:t>
            </w:r>
          </w:p>
        </w:tc>
        <w:tc>
          <w:tcPr>
            <w:tcW w:w="5985" w:type="dxa"/>
            <w:tcBorders>
              <w:top w:val="single" w:sz="4" w:space="0" w:color="auto"/>
              <w:left w:val="nil"/>
              <w:bottom w:val="single" w:sz="4" w:space="0" w:color="auto"/>
              <w:right w:val="single" w:sz="4" w:space="0" w:color="auto"/>
            </w:tcBorders>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每季度及时收集整理核算相关数据及动态情况，加强核算指标的预警预判。</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其他临时性报表（准确性、完整性、及时性，每迟报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天扣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分，每项错误扣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三、统计分析与政务信息（</w:t>
            </w:r>
            <w:r w:rsidRPr="005D4783">
              <w:rPr>
                <w:rFonts w:ascii="Times New Roman" w:eastAsia="仿宋" w:hAnsi="Times New Roman" w:cs="Times New Roman"/>
                <w:b/>
                <w:color w:val="000000"/>
                <w:kern w:val="0"/>
                <w:szCs w:val="21"/>
              </w:rPr>
              <w:t>20</w:t>
            </w:r>
            <w:r w:rsidRPr="005D4783">
              <w:rPr>
                <w:rFonts w:ascii="Times New Roman" w:eastAsia="仿宋" w:hAnsi="Times New Roman" w:cs="Times New Roman"/>
                <w:b/>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完成核算专题分析</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篇和全面小康年度报告</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篇的计</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分，多报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分，最多加</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分。统计分析被领导批示或媒体采用的加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分，此项加分不重复。</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报送核算工作或小康监测方面的工作信息</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篇计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分，多报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分，最多加</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四、统一核算改革工作</w:t>
            </w:r>
          </w:p>
          <w:p w:rsidR="005D4783" w:rsidRPr="005D4783" w:rsidRDefault="005D4783" w:rsidP="005D4783">
            <w:pPr>
              <w:widowControl/>
              <w:snapToGrid w:val="0"/>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w:t>
            </w:r>
            <w:r w:rsidRPr="005D4783">
              <w:rPr>
                <w:rFonts w:ascii="Times New Roman" w:eastAsia="仿宋" w:hAnsi="Times New Roman" w:cs="Times New Roman"/>
                <w:b/>
                <w:color w:val="000000"/>
                <w:kern w:val="0"/>
                <w:szCs w:val="21"/>
              </w:rPr>
              <w:t>20</w:t>
            </w:r>
            <w:r w:rsidRPr="005D4783">
              <w:rPr>
                <w:rFonts w:ascii="Times New Roman" w:eastAsia="仿宋" w:hAnsi="Times New Roman" w:cs="Times New Roman"/>
                <w:b/>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密切关注相关专业新增核算指标的统计监测。</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trPr>
        <w:tc>
          <w:tcPr>
            <w:tcW w:w="1470"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分析经济普查修订数据对当地</w:t>
            </w:r>
            <w:r w:rsidRPr="005D4783">
              <w:rPr>
                <w:rFonts w:ascii="Times New Roman" w:eastAsia="仿宋" w:hAnsi="Times New Roman" w:cs="Times New Roman"/>
                <w:color w:val="000000"/>
                <w:kern w:val="0"/>
                <w:szCs w:val="21"/>
              </w:rPr>
              <w:t>GDP</w:t>
            </w:r>
            <w:r w:rsidRPr="005D4783">
              <w:rPr>
                <w:rFonts w:ascii="Times New Roman" w:eastAsia="仿宋" w:hAnsi="Times New Roman" w:cs="Times New Roman"/>
                <w:color w:val="000000"/>
                <w:kern w:val="0"/>
                <w:szCs w:val="21"/>
              </w:rPr>
              <w:t>统一核算的影响。</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trPr>
        <w:tc>
          <w:tcPr>
            <w:tcW w:w="1470"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b/>
                <w:color w:val="000000"/>
                <w:kern w:val="0"/>
                <w:szCs w:val="21"/>
              </w:rPr>
              <w:t>五、其他工作（</w:t>
            </w:r>
            <w:r w:rsidRPr="005D4783">
              <w:rPr>
                <w:rFonts w:ascii="Times New Roman" w:eastAsia="仿宋" w:hAnsi="Times New Roman" w:cs="Times New Roman"/>
                <w:b/>
                <w:color w:val="000000"/>
                <w:kern w:val="0"/>
                <w:szCs w:val="21"/>
              </w:rPr>
              <w:t>10</w:t>
            </w:r>
            <w:r w:rsidRPr="005D4783">
              <w:rPr>
                <w:rFonts w:ascii="Times New Roman" w:eastAsia="仿宋" w:hAnsi="Times New Roman" w:cs="Times New Roman"/>
                <w:b/>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按时按质完成核算科布置的临时性工作，未按要求完成的每次扣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55" w:type="dxa"/>
            <w:tcBorders>
              <w:top w:val="single" w:sz="4" w:space="0" w:color="auto"/>
              <w:left w:val="nil"/>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trPr>
        <w:tc>
          <w:tcPr>
            <w:tcW w:w="1470" w:type="dxa"/>
            <w:vMerge/>
            <w:tcBorders>
              <w:top w:val="single" w:sz="4" w:space="0" w:color="auto"/>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105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8" w:space="0" w:color="auto"/>
              <w:right w:val="single" w:sz="4" w:space="0" w:color="auto"/>
            </w:tcBorders>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按时报送年度工作总结。（为满足地方党政领导、社会公众需求进行的创新性工作每项加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55" w:type="dxa"/>
            <w:tcBorders>
              <w:top w:val="single" w:sz="4" w:space="0" w:color="auto"/>
              <w:left w:val="nil"/>
              <w:bottom w:val="single" w:sz="8"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ind w:firstLineChars="100" w:firstLine="280"/>
        <w:rPr>
          <w:rFonts w:ascii="Times New Roman" w:eastAsia="仿宋" w:hAnsi="Times New Roman" w:cs="Times New Roman"/>
          <w:color w:val="000000"/>
          <w:kern w:val="0"/>
          <w:sz w:val="28"/>
          <w:szCs w:val="28"/>
        </w:rPr>
      </w:pPr>
    </w:p>
    <w:p w:rsidR="005D4783" w:rsidRPr="005D4783" w:rsidRDefault="005D4783" w:rsidP="005D4783">
      <w:pPr>
        <w:ind w:firstLineChars="100" w:firstLine="280"/>
        <w:rPr>
          <w:rFonts w:ascii="Times New Roman" w:eastAsia="仿宋" w:hAnsi="Times New Roman" w:cs="Times New Roman"/>
          <w:color w:val="000000"/>
          <w:kern w:val="0"/>
          <w:sz w:val="28"/>
          <w:szCs w:val="28"/>
        </w:rPr>
      </w:pPr>
    </w:p>
    <w:p w:rsidR="005D4783" w:rsidRPr="005D4783" w:rsidRDefault="005D4783" w:rsidP="005D4783">
      <w:pPr>
        <w:ind w:firstLineChars="100" w:firstLine="280"/>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szCs w:val="24"/>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Cs w:val="21"/>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年度工业统计工作考核办法</w:t>
      </w:r>
    </w:p>
    <w:tbl>
      <w:tblPr>
        <w:tblW w:w="9639" w:type="dxa"/>
        <w:tblBorders>
          <w:top w:val="single" w:sz="8" w:space="0" w:color="auto"/>
          <w:bottom w:val="single" w:sz="8" w:space="0" w:color="auto"/>
          <w:insideH w:val="single" w:sz="4" w:space="0" w:color="auto"/>
          <w:insideV w:val="single" w:sz="4" w:space="0" w:color="auto"/>
        </w:tblBorders>
        <w:tblLayout w:type="fixed"/>
        <w:tblLook w:val="00A0" w:firstRow="1" w:lastRow="0" w:firstColumn="1" w:lastColumn="0" w:noHBand="0" w:noVBand="0"/>
      </w:tblPr>
      <w:tblGrid>
        <w:gridCol w:w="1701"/>
        <w:gridCol w:w="993"/>
        <w:gridCol w:w="5953"/>
        <w:gridCol w:w="992"/>
      </w:tblGrid>
      <w:tr w:rsidR="005D4783" w:rsidRPr="005D4783" w:rsidTr="00F8199F">
        <w:trPr>
          <w:trHeight w:val="567"/>
        </w:trPr>
        <w:tc>
          <w:tcPr>
            <w:tcW w:w="1701" w:type="dxa"/>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93"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53"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考核内容</w:t>
            </w:r>
          </w:p>
        </w:tc>
        <w:tc>
          <w:tcPr>
            <w:tcW w:w="992"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567"/>
        </w:trPr>
        <w:tc>
          <w:tcPr>
            <w:tcW w:w="1701" w:type="dxa"/>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合计</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567"/>
        </w:trPr>
        <w:tc>
          <w:tcPr>
            <w:tcW w:w="170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ind w:left="34"/>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一、规模以上工业统计（</w:t>
            </w:r>
            <w:r w:rsidRPr="005D4783">
              <w:rPr>
                <w:rFonts w:ascii="Times New Roman" w:eastAsia="仿宋" w:hAnsi="Times New Roman" w:cs="Times New Roman"/>
                <w:b/>
                <w:bCs/>
                <w:color w:val="000000"/>
                <w:kern w:val="0"/>
                <w:szCs w:val="21"/>
              </w:rPr>
              <w:t>60</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及时性。直报率</w:t>
            </w:r>
            <w:r w:rsidRPr="005D4783">
              <w:rPr>
                <w:rFonts w:ascii="Times New Roman" w:eastAsia="仿宋" w:hAnsi="Times New Roman" w:cs="Times New Roman"/>
                <w:color w:val="000000"/>
                <w:kern w:val="0"/>
                <w:szCs w:val="21"/>
              </w:rPr>
              <w:t>100%</w:t>
            </w:r>
            <w:r w:rsidRPr="005D4783">
              <w:rPr>
                <w:rFonts w:ascii="Times New Roman" w:eastAsia="仿宋" w:hAnsi="Times New Roman" w:cs="Times New Roman"/>
                <w:color w:val="000000"/>
                <w:kern w:val="0"/>
                <w:szCs w:val="21"/>
              </w:rPr>
              <w:t>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分；验收率达</w:t>
            </w:r>
            <w:r w:rsidRPr="005D4783">
              <w:rPr>
                <w:rFonts w:ascii="Times New Roman" w:eastAsia="仿宋" w:hAnsi="Times New Roman" w:cs="Times New Roman"/>
                <w:color w:val="000000"/>
                <w:kern w:val="0"/>
                <w:szCs w:val="21"/>
              </w:rPr>
              <w:t>100%</w:t>
            </w:r>
            <w:r w:rsidRPr="005D4783">
              <w:rPr>
                <w:rFonts w:ascii="Times New Roman" w:eastAsia="仿宋" w:hAnsi="Times New Roman" w:cs="Times New Roman"/>
                <w:color w:val="000000"/>
                <w:kern w:val="0"/>
                <w:szCs w:val="21"/>
              </w:rPr>
              <w:t>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分；在规定时间反馈查询结果计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分；按时报送评估资料及说明的计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20</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准确性。查询率小于</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分，每提高一个百分点扣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分；差错率小于</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分，提高一个百分点扣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查询结果、资料清晰明了计</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协调性。根据报表数据与相关指标数据协调好坏计分。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20</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基础工作。能有效对基层报表开展自查自纠并进行整改的计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分；工业名录信息准确计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分；进出规模企业质量计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分；数据质量评估有办法及事后抽查制度，定期开展核查，保障数据质量的计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分；对基层统计人员进行业务培训、企业建立统计台账的计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分；有完整专业台账的计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分。发现代填代报、空壳企业报数，此项计</w:t>
            </w:r>
            <w:r w:rsidRPr="005D4783">
              <w:rPr>
                <w:rFonts w:ascii="Times New Roman" w:eastAsia="仿宋" w:hAnsi="Times New Roman" w:cs="Times New Roman"/>
                <w:color w:val="000000"/>
                <w:kern w:val="0"/>
                <w:szCs w:val="21"/>
              </w:rPr>
              <w:t>0</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二、规模以下工业抽样调查统计（</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基础工作。有负责机构、分管领导、专业人员、统计台账、开展培训的计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分；开展企业检查、非目录企业核查工作计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报表工作。报表及时性</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分；完整性</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分；数据质量</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p>
        </w:tc>
      </w:tr>
      <w:tr w:rsidR="005D4783" w:rsidRPr="005D4783" w:rsidTr="00F8199F">
        <w:trPr>
          <w:trHeight w:val="567"/>
        </w:trPr>
        <w:tc>
          <w:tcPr>
            <w:tcW w:w="170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三、非公有制经济统计监测</w:t>
            </w:r>
          </w:p>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5</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基础工作。明确有专业人员、有制度、有台账计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数据质量。按时、按质上报有关数据资料的计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left"/>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四、园区工作</w:t>
            </w:r>
          </w:p>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基础工作。明确专业人员、开展培训、开展检查计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报表工作。及时上报本级有关园区统计资料计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70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五、分析和信息（</w:t>
            </w:r>
            <w:r w:rsidRPr="005D4783">
              <w:rPr>
                <w:rFonts w:ascii="Times New Roman" w:eastAsia="仿宋" w:hAnsi="Times New Roman" w:cs="Times New Roman"/>
                <w:b/>
                <w:bCs/>
                <w:color w:val="000000"/>
                <w:kern w:val="0"/>
                <w:szCs w:val="21"/>
              </w:rPr>
              <w:t>15</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数量分（须在单位网站刊发或其他媒体发表）：综合或专题分析</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篇；简明信息、信息报道</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vMerge/>
            <w:tcBorders>
              <w:top w:val="single" w:sz="4" w:space="0" w:color="auto"/>
              <w:bottom w:val="single" w:sz="4" w:space="0" w:color="auto"/>
              <w:right w:val="single" w:sz="4" w:space="0" w:color="auto"/>
            </w:tcBorders>
            <w:vAlign w:val="center"/>
          </w:tcPr>
          <w:p w:rsidR="005D4783" w:rsidRPr="005D4783" w:rsidRDefault="005D4783" w:rsidP="005D4783">
            <w:pPr>
              <w:rPr>
                <w:rFonts w:ascii="Times New Roman" w:eastAsia="仿宋" w:hAnsi="Times New Roman"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9</w:t>
            </w:r>
          </w:p>
        </w:tc>
        <w:tc>
          <w:tcPr>
            <w:tcW w:w="595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质量分。分析被国、省、市、县级（刊物、网站、两办）采用的分别计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分，信息采用计分减半。同一篇文章在不同层级采用按最高档次计分，不重复计算。</w:t>
            </w:r>
          </w:p>
        </w:tc>
        <w:tc>
          <w:tcPr>
            <w:tcW w:w="992"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spacing w:line="240" w:lineRule="exact"/>
              <w:ind w:firstLineChars="200" w:firstLine="42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701" w:type="dxa"/>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六、其他（</w:t>
            </w:r>
            <w:r w:rsidRPr="005D4783">
              <w:rPr>
                <w:rFonts w:ascii="Times New Roman" w:eastAsia="仿宋" w:hAnsi="Times New Roman" w:cs="Times New Roman"/>
                <w:b/>
                <w:bCs/>
                <w:color w:val="000000"/>
                <w:kern w:val="0"/>
                <w:szCs w:val="21"/>
              </w:rPr>
              <w:t>8</w:t>
            </w:r>
            <w:r w:rsidRPr="005D4783">
              <w:rPr>
                <w:rFonts w:ascii="Times New Roman" w:eastAsia="仿宋" w:hAnsi="Times New Roman" w:cs="Times New Roman"/>
                <w:b/>
                <w:bCs/>
                <w:color w:val="000000"/>
                <w:kern w:val="0"/>
                <w:szCs w:val="21"/>
              </w:rPr>
              <w:t>分）</w:t>
            </w:r>
          </w:p>
        </w:tc>
        <w:tc>
          <w:tcPr>
            <w:tcW w:w="993"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5953"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主要包括上级统计机构布置的各项临时性工作等。</w:t>
            </w:r>
          </w:p>
        </w:tc>
        <w:tc>
          <w:tcPr>
            <w:tcW w:w="992" w:type="dxa"/>
            <w:tcBorders>
              <w:top w:val="single" w:sz="4" w:space="0" w:color="auto"/>
              <w:left w:val="single" w:sz="4" w:space="0" w:color="auto"/>
              <w:bottom w:val="single" w:sz="8" w:space="0" w:color="auto"/>
            </w:tcBorders>
            <w:vAlign w:val="center"/>
          </w:tcPr>
          <w:p w:rsidR="005D4783" w:rsidRPr="005D4783" w:rsidRDefault="005D4783" w:rsidP="005D4783">
            <w:pPr>
              <w:widowControl/>
              <w:snapToGrid w:val="0"/>
              <w:spacing w:line="240" w:lineRule="exac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snapToGrid w:val="0"/>
        <w:ind w:firstLineChars="100" w:firstLine="40"/>
        <w:rPr>
          <w:rFonts w:ascii="Times New Roman" w:eastAsia="仿宋" w:hAnsi="Times New Roman" w:cs="Times New Roman"/>
          <w:color w:val="000000"/>
          <w:kern w:val="0"/>
          <w:sz w:val="4"/>
          <w:szCs w:val="4"/>
        </w:rPr>
      </w:pPr>
    </w:p>
    <w:p w:rsidR="005D4783" w:rsidRPr="005D4783" w:rsidRDefault="005D4783" w:rsidP="005D4783">
      <w:pPr>
        <w:rPr>
          <w:rFonts w:ascii="Times New Roman" w:eastAsia="仿宋" w:hAnsi="Times New Roman" w:cs="Times New Roman"/>
          <w:color w:val="000000"/>
          <w:kern w:val="0"/>
          <w:sz w:val="24"/>
          <w:szCs w:val="24"/>
        </w:rPr>
      </w:pPr>
    </w:p>
    <w:p w:rsidR="005D4783" w:rsidRPr="005D4783" w:rsidRDefault="005D4783" w:rsidP="005D4783">
      <w:pPr>
        <w:rPr>
          <w:rFonts w:ascii="Times New Roman" w:eastAsia="仿宋" w:hAnsi="Times New Roman" w:cs="Times New Roman"/>
          <w:color w:val="000000"/>
          <w:kern w:val="0"/>
          <w:sz w:val="24"/>
          <w:szCs w:val="24"/>
          <w:u w:val="single"/>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年度能源统计工作考核办法</w:t>
      </w:r>
    </w:p>
    <w:p w:rsidR="005D4783" w:rsidRPr="005D4783" w:rsidRDefault="005D4783" w:rsidP="005D4783">
      <w:pPr>
        <w:rPr>
          <w:rFonts w:ascii="Times New Roman" w:eastAsia="仿宋" w:hAnsi="Times New Roman" w:cs="Times New Roman"/>
          <w:color w:val="000000"/>
          <w:kern w:val="0"/>
          <w:sz w:val="4"/>
          <w:szCs w:val="4"/>
        </w:rPr>
      </w:pPr>
      <w:r w:rsidRPr="005D4783">
        <w:rPr>
          <w:rFonts w:ascii="Times New Roman" w:eastAsia="仿宋" w:hAnsi="Times New Roman" w:cs="Times New Roman"/>
          <w:color w:val="000000"/>
          <w:kern w:val="0"/>
          <w:sz w:val="24"/>
          <w:szCs w:val="24"/>
        </w:rPr>
        <w:t xml:space="preserve">                         </w:t>
      </w:r>
    </w:p>
    <w:tbl>
      <w:tblPr>
        <w:tblW w:w="9675" w:type="dxa"/>
        <w:tblInd w:w="93" w:type="dxa"/>
        <w:tblLook w:val="0000" w:firstRow="0" w:lastRow="0" w:firstColumn="0" w:lastColumn="0" w:noHBand="0" w:noVBand="0"/>
      </w:tblPr>
      <w:tblGrid>
        <w:gridCol w:w="1065"/>
        <w:gridCol w:w="945"/>
        <w:gridCol w:w="945"/>
        <w:gridCol w:w="5985"/>
        <w:gridCol w:w="735"/>
      </w:tblGrid>
      <w:tr w:rsidR="005D4783" w:rsidRPr="005D4783" w:rsidTr="00F8199F">
        <w:trPr>
          <w:trHeight w:val="284"/>
        </w:trPr>
        <w:tc>
          <w:tcPr>
            <w:tcW w:w="2010" w:type="dxa"/>
            <w:gridSpan w:val="2"/>
            <w:vMerge w:val="restart"/>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735" w:type="dxa"/>
            <w:vMerge w:val="restart"/>
            <w:tcBorders>
              <w:top w:val="single" w:sz="8" w:space="0" w:color="auto"/>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369"/>
        </w:trPr>
        <w:tc>
          <w:tcPr>
            <w:tcW w:w="2010" w:type="dxa"/>
            <w:gridSpan w:val="2"/>
            <w:vMerge/>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5985" w:type="dxa"/>
            <w:vMerge/>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735" w:type="dxa"/>
            <w:vMerge/>
            <w:tcBorders>
              <w:top w:val="single" w:sz="8" w:space="0" w:color="auto"/>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r>
      <w:tr w:rsidR="005D4783" w:rsidRPr="005D4783" w:rsidTr="00F8199F">
        <w:trPr>
          <w:trHeight w:val="369"/>
        </w:trPr>
        <w:tc>
          <w:tcPr>
            <w:tcW w:w="2010" w:type="dxa"/>
            <w:gridSpan w:val="2"/>
            <w:tcBorders>
              <w:top w:val="single" w:sz="4" w:space="0" w:color="auto"/>
              <w:left w:val="nil"/>
              <w:bottom w:val="single" w:sz="4" w:space="0" w:color="auto"/>
              <w:right w:val="single" w:sz="4" w:space="0" w:color="000000"/>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合计</w:t>
            </w: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735" w:type="dxa"/>
            <w:tcBorders>
              <w:top w:val="nil"/>
              <w:left w:val="nil"/>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369"/>
        </w:trPr>
        <w:tc>
          <w:tcPr>
            <w:tcW w:w="1065" w:type="dxa"/>
            <w:vMerge w:val="restart"/>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一、能源统计报表工作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40</w:t>
            </w:r>
            <w:r w:rsidRPr="005D4783">
              <w:rPr>
                <w:rFonts w:ascii="Times New Roman" w:eastAsia="仿宋" w:hAnsi="Times New Roman" w:cs="Times New Roman"/>
                <w:b/>
                <w:bCs/>
                <w:color w:val="000000"/>
                <w:kern w:val="0"/>
                <w:szCs w:val="21"/>
              </w:rPr>
              <w:t>分）</w:t>
            </w: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及时性</w:t>
            </w: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未按市局规定时间上报报表的，每迟报一次扣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分，迟报三次扣</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分；对市局查询通知，在规定时间内未答复的，每次扣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735"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完整性</w:t>
            </w: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未按市局要求上报完整数据文件、数据说明和数据质量评估报告的，每次扣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735"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准确性</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上报数据有严重性错误的，扣</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spacing w:val="-4"/>
                <w:kern w:val="0"/>
                <w:szCs w:val="21"/>
              </w:rPr>
            </w:pPr>
            <w:r w:rsidRPr="005D4783">
              <w:rPr>
                <w:rFonts w:ascii="Times New Roman" w:eastAsia="仿宋" w:hAnsi="Times New Roman" w:cs="Times New Roman"/>
                <w:color w:val="000000"/>
                <w:spacing w:val="-4"/>
                <w:kern w:val="0"/>
                <w:szCs w:val="21"/>
              </w:rPr>
              <w:t>出现数据结构、计量单位、逻辑关系、统计口径、部门数据之间不匹配、地址代码等方面错误的，每一个指标算一笔，每笔扣</w:t>
            </w:r>
            <w:r w:rsidRPr="005D4783">
              <w:rPr>
                <w:rFonts w:ascii="Times New Roman" w:eastAsia="仿宋" w:hAnsi="Times New Roman" w:cs="Times New Roman"/>
                <w:color w:val="000000"/>
                <w:spacing w:val="-4"/>
                <w:kern w:val="0"/>
                <w:szCs w:val="21"/>
              </w:rPr>
              <w:t>0.2</w:t>
            </w:r>
            <w:r w:rsidRPr="005D4783">
              <w:rPr>
                <w:rFonts w:ascii="Times New Roman" w:eastAsia="仿宋" w:hAnsi="Times New Roman" w:cs="Times New Roman"/>
                <w:color w:val="000000"/>
                <w:spacing w:val="-4"/>
                <w:kern w:val="0"/>
                <w:szCs w:val="21"/>
              </w:rPr>
              <w:t>分。</w:t>
            </w: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安全性</w:t>
            </w:r>
          </w:p>
        </w:tc>
        <w:tc>
          <w:tcPr>
            <w:tcW w:w="94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未经市局反馈，擅自使用和提前公布数据的，扣</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分；数据资料的邮寄、传输方式违反有关安全规定的，扣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735"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val="restart"/>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二、节能减排统计工作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28</w:t>
            </w:r>
            <w:r w:rsidRPr="005D4783">
              <w:rPr>
                <w:rFonts w:ascii="Times New Roman" w:eastAsia="仿宋" w:hAnsi="Times New Roman" w:cs="Times New Roman"/>
                <w:b/>
                <w:bCs/>
                <w:color w:val="000000"/>
                <w:kern w:val="0"/>
                <w:szCs w:val="21"/>
              </w:rPr>
              <w:t>分）</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组织</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领导</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积极争取当地党委、政府重视支持的（有节能减排统计考核专门文件、有专项经费支持、有当地领导重要批示等），计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局党组重视、有分管领导专门抓节能减排统计工作的，计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部门</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协调</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积极帮助有关部门建立健全部门能源资源环境气候统计方法制度，主动为其提供业务指导的（以联合发文为依据），计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督促有关部门按时按质按量完成节能减排考核统计工作任务，认真搞好与相关部门联系协调和数据衔接的，计</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基础</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工作　</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12</w:t>
            </w: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贯彻落实市局有关能源资源环境气候统计工作文件，制定了本地实施意见或办法的（有相关文件依据），计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开展了能源资源环境气候统计相关工作业务培训的（有培训通知和签到册），计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加强了能源资源数据采集全过程的监督管理，对发现的违规问题及时进行纠正和严肃查处的，计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val="restart"/>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三、能源统计调研分析（</w:t>
            </w:r>
            <w:r w:rsidRPr="005D4783">
              <w:rPr>
                <w:rFonts w:ascii="Times New Roman" w:eastAsia="仿宋" w:hAnsi="Times New Roman" w:cs="Times New Roman"/>
                <w:b/>
                <w:bCs/>
                <w:color w:val="000000"/>
                <w:kern w:val="0"/>
                <w:szCs w:val="21"/>
              </w:rPr>
              <w:t>18</w:t>
            </w:r>
            <w:r w:rsidRPr="005D4783">
              <w:rPr>
                <w:rFonts w:ascii="Times New Roman" w:eastAsia="仿宋" w:hAnsi="Times New Roman" w:cs="Times New Roman"/>
                <w:b/>
                <w:bCs/>
                <w:color w:val="000000"/>
                <w:kern w:val="0"/>
                <w:szCs w:val="21"/>
              </w:rPr>
              <w:t>分）</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进度</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分析</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年内节能降耗进度分析（以统计局内刊为准）不得少于</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篇，未报送的扣</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分。多报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分。质量较差的，酌情扣分。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专题</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分析</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年内能源专题调研报告（以统计局内刊为准）不得少于</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篇，未报送的扣</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分。多报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分。质量较差的，酌情扣分。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信息</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报送</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每季度报送了一篇能源信息的，计</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分，多报</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分，每少一篇扣</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369"/>
        </w:trPr>
        <w:tc>
          <w:tcPr>
            <w:tcW w:w="1065" w:type="dxa"/>
            <w:vMerge/>
            <w:tcBorders>
              <w:top w:val="nil"/>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采用</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加分</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统计分析、信息被县级领导及以上批示的每篇加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分；被国家、省、市级新闻媒体采用的每篇加</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分；被国家局、省、市级网站采用的每篇加</w:t>
            </w:r>
            <w:r w:rsidRPr="005D4783">
              <w:rPr>
                <w:rFonts w:ascii="Times New Roman" w:eastAsia="仿宋" w:hAnsi="Times New Roman" w:cs="Times New Roman"/>
                <w:color w:val="000000"/>
                <w:kern w:val="0"/>
                <w:szCs w:val="21"/>
              </w:rPr>
              <w:t>0.3</w:t>
            </w:r>
            <w:r w:rsidRPr="005D4783">
              <w:rPr>
                <w:rFonts w:ascii="Times New Roman" w:eastAsia="仿宋" w:hAnsi="Times New Roman" w:cs="Times New Roman"/>
                <w:color w:val="000000"/>
                <w:kern w:val="0"/>
                <w:szCs w:val="21"/>
              </w:rPr>
              <w:t>分。被市统计局《决策参考》等全文采用的每篇加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分，部分采用的每篇加</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分。同篇统计分析、信息的加分以最高级别为准，最高累计加分为</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369"/>
        </w:trPr>
        <w:tc>
          <w:tcPr>
            <w:tcW w:w="1065" w:type="dxa"/>
            <w:vMerge/>
            <w:tcBorders>
              <w:top w:val="nil"/>
              <w:left w:val="nil"/>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985" w:type="dxa"/>
            <w:vMerge/>
            <w:tcBorders>
              <w:top w:val="nil"/>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8"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567"/>
        </w:trPr>
        <w:tc>
          <w:tcPr>
            <w:tcW w:w="2010" w:type="dxa"/>
            <w:gridSpan w:val="2"/>
            <w:tcBorders>
              <w:top w:val="single" w:sz="8" w:space="0" w:color="auto"/>
              <w:left w:val="nil"/>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735" w:type="dxa"/>
            <w:tcBorders>
              <w:top w:val="single" w:sz="8" w:space="0" w:color="auto"/>
              <w:left w:val="single" w:sz="4" w:space="0" w:color="auto"/>
              <w:bottom w:val="single" w:sz="4" w:space="0" w:color="auto"/>
              <w:right w:val="nil"/>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369"/>
        </w:trPr>
        <w:tc>
          <w:tcPr>
            <w:tcW w:w="1065" w:type="dxa"/>
            <w:vMerge w:val="restart"/>
            <w:tcBorders>
              <w:top w:val="nil"/>
              <w:left w:val="nil"/>
              <w:bottom w:val="single" w:sz="8" w:space="0" w:color="000000"/>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四、能源统计其他工作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14</w:t>
            </w:r>
            <w:r w:rsidRPr="005D4783">
              <w:rPr>
                <w:rFonts w:ascii="Times New Roman" w:eastAsia="仿宋" w:hAnsi="Times New Roman" w:cs="Times New Roman"/>
                <w:b/>
                <w:bCs/>
                <w:color w:val="000000"/>
                <w:kern w:val="0"/>
                <w:szCs w:val="21"/>
              </w:rPr>
              <w:t>分）</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color w:val="000000"/>
                <w:kern w:val="0"/>
                <w:sz w:val="22"/>
              </w:rPr>
            </w:pPr>
            <w:r w:rsidRPr="005D4783">
              <w:rPr>
                <w:rFonts w:ascii="Times New Roman" w:eastAsia="仿宋" w:hAnsi="Times New Roman" w:cs="Times New Roman"/>
                <w:b/>
                <w:color w:val="000000"/>
                <w:kern w:val="0"/>
                <w:sz w:val="22"/>
              </w:rPr>
              <w:t>基层</w:t>
            </w:r>
          </w:p>
          <w:p w:rsidR="005D4783" w:rsidRPr="005D4783" w:rsidRDefault="005D4783" w:rsidP="005D4783">
            <w:pPr>
              <w:widowControl/>
              <w:snapToGrid w:val="0"/>
              <w:jc w:val="center"/>
              <w:rPr>
                <w:rFonts w:ascii="Times New Roman" w:eastAsia="仿宋" w:hAnsi="Times New Roman" w:cs="Times New Roman"/>
                <w:b/>
                <w:color w:val="000000"/>
                <w:kern w:val="0"/>
                <w:sz w:val="22"/>
              </w:rPr>
            </w:pPr>
            <w:r w:rsidRPr="005D4783">
              <w:rPr>
                <w:rFonts w:ascii="Times New Roman" w:eastAsia="仿宋" w:hAnsi="Times New Roman" w:cs="Times New Roman"/>
                <w:b/>
                <w:color w:val="000000"/>
                <w:kern w:val="0"/>
                <w:sz w:val="22"/>
              </w:rPr>
              <w:t>基础</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4</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年内没有开展能源统计基层基础工作检查的，扣</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分。能源统计基层基础工作有差距的，酌情扣分。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 w:val="22"/>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 w:val="22"/>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年内能顺利通过国家、省、市能源统计基础工作检查，并获得好评的，分别加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分和</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分，否则加倍扣分。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color w:val="000000"/>
                <w:kern w:val="0"/>
                <w:sz w:val="22"/>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color w:val="000000"/>
                <w:kern w:val="0"/>
                <w:sz w:val="22"/>
              </w:rPr>
            </w:pPr>
            <w:r w:rsidRPr="005D4783">
              <w:rPr>
                <w:rFonts w:ascii="Times New Roman" w:eastAsia="仿宋" w:hAnsi="Times New Roman" w:cs="Times New Roman"/>
                <w:b/>
                <w:color w:val="000000"/>
                <w:kern w:val="0"/>
                <w:sz w:val="22"/>
              </w:rPr>
              <w:t>统计</w:t>
            </w:r>
          </w:p>
          <w:p w:rsidR="005D4783" w:rsidRPr="005D4783" w:rsidRDefault="005D4783" w:rsidP="005D4783">
            <w:pPr>
              <w:widowControl/>
              <w:snapToGrid w:val="0"/>
              <w:jc w:val="center"/>
              <w:rPr>
                <w:rFonts w:ascii="Times New Roman" w:eastAsia="仿宋" w:hAnsi="Times New Roman" w:cs="Times New Roman"/>
                <w:b/>
                <w:color w:val="000000"/>
                <w:kern w:val="0"/>
                <w:sz w:val="22"/>
              </w:rPr>
            </w:pPr>
            <w:r w:rsidRPr="005D4783">
              <w:rPr>
                <w:rFonts w:ascii="Times New Roman" w:eastAsia="仿宋" w:hAnsi="Times New Roman" w:cs="Times New Roman"/>
                <w:b/>
                <w:color w:val="000000"/>
                <w:kern w:val="0"/>
                <w:sz w:val="22"/>
              </w:rPr>
              <w:t>台账</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3</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辖区内</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四上</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企业没有建立统一、规范的能源统计台帐的，扣</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 w:val="22"/>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创新</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2</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在能源统计领域开展研究和试点等工作，计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总结</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2</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没有上报年度工作总结的，扣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分，并取消评先资格。质量较低的，酌情扣分。</w:t>
            </w:r>
          </w:p>
        </w:tc>
        <w:tc>
          <w:tcPr>
            <w:tcW w:w="735" w:type="dxa"/>
            <w:vMerge w:val="restart"/>
            <w:tcBorders>
              <w:top w:val="nil"/>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c>
          <w:tcPr>
            <w:tcW w:w="5985" w:type="dxa"/>
            <w:vMerge/>
            <w:tcBorders>
              <w:top w:val="nil"/>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735" w:type="dxa"/>
            <w:vMerge/>
            <w:tcBorders>
              <w:top w:val="nil"/>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p>
        </w:tc>
      </w:tr>
      <w:tr w:rsidR="005D4783" w:rsidRPr="005D4783" w:rsidTr="00F8199F">
        <w:trPr>
          <w:trHeight w:val="369"/>
        </w:trPr>
        <w:tc>
          <w:tcPr>
            <w:tcW w:w="1065" w:type="dxa"/>
            <w:vMerge/>
            <w:tcBorders>
              <w:top w:val="nil"/>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nil"/>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其他</w:t>
            </w:r>
          </w:p>
        </w:tc>
        <w:tc>
          <w:tcPr>
            <w:tcW w:w="945" w:type="dxa"/>
            <w:tcBorders>
              <w:top w:val="nil"/>
              <w:left w:val="nil"/>
              <w:bottom w:val="single" w:sz="8"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3</w:t>
            </w:r>
          </w:p>
        </w:tc>
        <w:tc>
          <w:tcPr>
            <w:tcW w:w="5985" w:type="dxa"/>
            <w:tcBorders>
              <w:top w:val="nil"/>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未按时完成国家、省、市交办临时性任务的，每次扣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分；完成质量较低的，酌情扣分。</w:t>
            </w:r>
          </w:p>
        </w:tc>
        <w:tc>
          <w:tcPr>
            <w:tcW w:w="735" w:type="dxa"/>
            <w:tcBorders>
              <w:top w:val="nil"/>
              <w:left w:val="nil"/>
              <w:bottom w:val="single" w:sz="8"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宋体" w:hAnsi="Times New Roman" w:cs="Times New Roman"/>
                <w:color w:val="000000"/>
                <w:kern w:val="0"/>
                <w:sz w:val="22"/>
              </w:rPr>
            </w:pPr>
            <w:r w:rsidRPr="005D4783">
              <w:rPr>
                <w:rFonts w:ascii="Times New Roman" w:eastAsia="宋体" w:hAnsi="Times New Roman" w:cs="Times New Roman"/>
                <w:color w:val="000000"/>
                <w:kern w:val="0"/>
                <w:sz w:val="22"/>
              </w:rPr>
              <w:t xml:space="preserve">　</w:t>
            </w:r>
          </w:p>
        </w:tc>
      </w:tr>
    </w:tbl>
    <w:p w:rsidR="005D4783" w:rsidRPr="005D4783" w:rsidRDefault="005D4783" w:rsidP="005D4783">
      <w:pPr>
        <w:snapToGrid w:val="0"/>
        <w:rPr>
          <w:rFonts w:ascii="Times New Roman" w:eastAsia="仿宋" w:hAnsi="Times New Roman" w:cs="Times New Roman"/>
          <w:color w:val="000000"/>
          <w:kern w:val="0"/>
          <w:sz w:val="8"/>
          <w:szCs w:val="8"/>
        </w:rPr>
      </w:pPr>
    </w:p>
    <w:p w:rsidR="005D4783" w:rsidRPr="005D4783" w:rsidRDefault="005D4783" w:rsidP="005D4783">
      <w:pPr>
        <w:snapToGrid w:val="0"/>
        <w:rPr>
          <w:rFonts w:ascii="Times New Roman" w:eastAsia="仿宋" w:hAnsi="Times New Roman" w:cs="Times New Roman"/>
          <w:color w:val="000000"/>
          <w:kern w:val="0"/>
          <w:sz w:val="8"/>
          <w:szCs w:val="8"/>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 w:val="24"/>
          <w:szCs w:val="24"/>
          <w:u w:val="single"/>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年度投资科统计工作考核办法</w:t>
      </w:r>
    </w:p>
    <w:tbl>
      <w:tblPr>
        <w:tblW w:w="9722" w:type="dxa"/>
        <w:jc w:val="center"/>
        <w:tblBorders>
          <w:top w:val="single" w:sz="8" w:space="0" w:color="auto"/>
          <w:bottom w:val="single" w:sz="8" w:space="0" w:color="auto"/>
          <w:insideH w:val="single" w:sz="4" w:space="0" w:color="auto"/>
          <w:insideV w:val="single" w:sz="4" w:space="0" w:color="auto"/>
        </w:tblBorders>
        <w:tblLook w:val="0000" w:firstRow="0" w:lastRow="0" w:firstColumn="0" w:lastColumn="0" w:noHBand="0" w:noVBand="0"/>
      </w:tblPr>
      <w:tblGrid>
        <w:gridCol w:w="1080"/>
        <w:gridCol w:w="849"/>
        <w:gridCol w:w="906"/>
        <w:gridCol w:w="5847"/>
        <w:gridCol w:w="1040"/>
      </w:tblGrid>
      <w:tr w:rsidR="005D4783" w:rsidRPr="005D4783" w:rsidTr="00F8199F">
        <w:trPr>
          <w:trHeight w:val="567"/>
          <w:jc w:val="center"/>
        </w:trPr>
        <w:tc>
          <w:tcPr>
            <w:tcW w:w="1929" w:type="dxa"/>
            <w:gridSpan w:val="2"/>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06"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847"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4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458"/>
          <w:jc w:val="center"/>
        </w:trPr>
        <w:tc>
          <w:tcPr>
            <w:tcW w:w="1929" w:type="dxa"/>
            <w:gridSpan w:val="2"/>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06"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847"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r w:rsidRPr="005D4783">
              <w:rPr>
                <w:rFonts w:ascii="Times New Roman" w:eastAsia="宋体" w:hAnsi="Times New Roman" w:cs="Times New Roman"/>
                <w:b/>
                <w:color w:val="000000"/>
                <w:sz w:val="24"/>
                <w:szCs w:val="24"/>
              </w:rPr>
              <w:t>————</w:t>
            </w:r>
          </w:p>
        </w:tc>
        <w:tc>
          <w:tcPr>
            <w:tcW w:w="104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 xml:space="preserve">　</w:t>
            </w:r>
          </w:p>
        </w:tc>
      </w:tr>
      <w:tr w:rsidR="005D4783" w:rsidRPr="005D4783" w:rsidTr="00F8199F">
        <w:trPr>
          <w:trHeight w:val="802"/>
          <w:jc w:val="center"/>
        </w:trPr>
        <w:tc>
          <w:tcPr>
            <w:tcW w:w="1080"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一、数据质量</w:t>
            </w:r>
          </w:p>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spacing w:val="-8"/>
                <w:kern w:val="0"/>
                <w:szCs w:val="21"/>
              </w:rPr>
              <w:t>（</w:t>
            </w:r>
            <w:r w:rsidRPr="005D4783">
              <w:rPr>
                <w:rFonts w:ascii="Times New Roman" w:eastAsia="仿宋" w:hAnsi="Times New Roman" w:cs="Times New Roman"/>
                <w:b/>
                <w:bCs/>
                <w:color w:val="000000"/>
                <w:spacing w:val="-8"/>
                <w:kern w:val="0"/>
                <w:szCs w:val="21"/>
              </w:rPr>
              <w:t>40</w:t>
            </w:r>
            <w:r w:rsidRPr="005D4783">
              <w:rPr>
                <w:rFonts w:ascii="Times New Roman" w:eastAsia="仿宋" w:hAnsi="Times New Roman" w:cs="Times New Roman"/>
                <w:b/>
                <w:bCs/>
                <w:color w:val="000000"/>
                <w:spacing w:val="-8"/>
                <w:kern w:val="0"/>
                <w:szCs w:val="21"/>
              </w:rPr>
              <w:t>分</w:t>
            </w:r>
            <w:r w:rsidRPr="005D4783">
              <w:rPr>
                <w:rFonts w:ascii="Times New Roman" w:eastAsia="仿宋" w:hAnsi="Times New Roman" w:cs="Times New Roman"/>
                <w:b/>
                <w:bCs/>
                <w:color w:val="000000"/>
                <w:kern w:val="0"/>
                <w:szCs w:val="21"/>
              </w:rPr>
              <w:t>）</w:t>
            </w:r>
          </w:p>
        </w:tc>
        <w:tc>
          <w:tcPr>
            <w:tcW w:w="849"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及时性</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tcBorders>
              <w:bottom w:val="single" w:sz="4" w:space="0" w:color="auto"/>
            </w:tcBorders>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投资报表，计</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分。报表每迟报一次扣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分；未按要求上报评估报告的，每次扣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分；未对数据异动情况进行说明的，扣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分；上报格式不符合要求的，每次扣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56"/>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color w:val="000000"/>
                <w:kern w:val="0"/>
                <w:szCs w:val="21"/>
              </w:rPr>
            </w:pPr>
          </w:p>
        </w:tc>
        <w:tc>
          <w:tcPr>
            <w:tcW w:w="906" w:type="dxa"/>
            <w:vAlign w:val="center"/>
          </w:tcPr>
          <w:p w:rsidR="005D4783" w:rsidRPr="005D4783" w:rsidRDefault="005D4783" w:rsidP="005D4783">
            <w:pPr>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tcBorders>
              <w:top w:val="single" w:sz="4" w:space="0" w:color="auto"/>
            </w:tcBorders>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建筑业、房地产统计报表，计</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分。报表每迟报一次扣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分；未按要求上报评估报告的，每次扣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分；未对数据异动情况进行说明的，扣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分；上报格式不符合要求的，每次扣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52"/>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准确性</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snapToGrid w:val="0"/>
                <w:color w:val="000000"/>
                <w:spacing w:val="-4"/>
                <w:kern w:val="0"/>
                <w:szCs w:val="21"/>
              </w:rPr>
            </w:pPr>
            <w:r w:rsidRPr="005D4783">
              <w:rPr>
                <w:rFonts w:ascii="Times New Roman" w:eastAsia="仿宋" w:hAnsi="Times New Roman" w:cs="Times New Roman"/>
                <w:snapToGrid w:val="0"/>
                <w:color w:val="000000"/>
                <w:spacing w:val="-4"/>
                <w:kern w:val="0"/>
                <w:szCs w:val="21"/>
              </w:rPr>
              <w:t>投资报表计</w:t>
            </w:r>
            <w:r w:rsidRPr="005D4783">
              <w:rPr>
                <w:rFonts w:ascii="Times New Roman" w:eastAsia="仿宋" w:hAnsi="Times New Roman" w:cs="Times New Roman"/>
                <w:snapToGrid w:val="0"/>
                <w:color w:val="000000"/>
                <w:spacing w:val="-4"/>
                <w:kern w:val="0"/>
                <w:szCs w:val="21"/>
              </w:rPr>
              <w:t>10</w:t>
            </w:r>
            <w:r w:rsidRPr="005D4783">
              <w:rPr>
                <w:rFonts w:ascii="Times New Roman" w:eastAsia="仿宋" w:hAnsi="Times New Roman" w:cs="Times New Roman"/>
                <w:snapToGrid w:val="0"/>
                <w:color w:val="000000"/>
                <w:spacing w:val="-4"/>
                <w:kern w:val="0"/>
                <w:szCs w:val="21"/>
              </w:rPr>
              <w:t>分。进行数据审核时，逻辑性审核关系错误每笔扣</w:t>
            </w:r>
            <w:r w:rsidRPr="005D4783">
              <w:rPr>
                <w:rFonts w:ascii="Times New Roman" w:eastAsia="仿宋" w:hAnsi="Times New Roman" w:cs="Times New Roman"/>
                <w:snapToGrid w:val="0"/>
                <w:color w:val="000000"/>
                <w:spacing w:val="-4"/>
                <w:kern w:val="0"/>
                <w:szCs w:val="21"/>
              </w:rPr>
              <w:t>1</w:t>
            </w:r>
            <w:r w:rsidRPr="005D4783">
              <w:rPr>
                <w:rFonts w:ascii="Times New Roman" w:eastAsia="仿宋" w:hAnsi="Times New Roman" w:cs="Times New Roman"/>
                <w:snapToGrid w:val="0"/>
                <w:color w:val="000000"/>
                <w:spacing w:val="-4"/>
                <w:kern w:val="0"/>
                <w:szCs w:val="21"/>
              </w:rPr>
              <w:t>分，出现重、漏等其他错误，每笔扣</w:t>
            </w:r>
            <w:r w:rsidRPr="005D4783">
              <w:rPr>
                <w:rFonts w:ascii="Times New Roman" w:eastAsia="仿宋" w:hAnsi="Times New Roman" w:cs="Times New Roman"/>
                <w:snapToGrid w:val="0"/>
                <w:color w:val="000000"/>
                <w:spacing w:val="-4"/>
                <w:kern w:val="0"/>
                <w:szCs w:val="21"/>
              </w:rPr>
              <w:t>1</w:t>
            </w:r>
            <w:r w:rsidRPr="005D4783">
              <w:rPr>
                <w:rFonts w:ascii="Times New Roman" w:eastAsia="仿宋" w:hAnsi="Times New Roman" w:cs="Times New Roman"/>
                <w:snapToGrid w:val="0"/>
                <w:color w:val="000000"/>
                <w:spacing w:val="-4"/>
                <w:kern w:val="0"/>
                <w:szCs w:val="21"/>
              </w:rPr>
              <w:t>分。亿元以上新入库项目没通过审核即报送</w:t>
            </w:r>
            <w:r w:rsidRPr="005D4783">
              <w:rPr>
                <w:rFonts w:ascii="Times New Roman" w:eastAsia="仿宋" w:hAnsi="Times New Roman" w:cs="Times New Roman"/>
                <w:snapToGrid w:val="0"/>
                <w:color w:val="000000"/>
                <w:spacing w:val="-4"/>
                <w:kern w:val="0"/>
                <w:szCs w:val="21"/>
              </w:rPr>
              <w:t>H201</w:t>
            </w:r>
            <w:r w:rsidRPr="005D4783">
              <w:rPr>
                <w:rFonts w:ascii="Times New Roman" w:eastAsia="仿宋" w:hAnsi="Times New Roman" w:cs="Times New Roman"/>
                <w:snapToGrid w:val="0"/>
                <w:color w:val="000000"/>
                <w:spacing w:val="-4"/>
                <w:kern w:val="0"/>
                <w:szCs w:val="21"/>
              </w:rPr>
              <w:t>表的，每个项目扣</w:t>
            </w:r>
            <w:r w:rsidRPr="005D4783">
              <w:rPr>
                <w:rFonts w:ascii="Times New Roman" w:eastAsia="仿宋" w:hAnsi="Times New Roman" w:cs="Times New Roman"/>
                <w:snapToGrid w:val="0"/>
                <w:color w:val="000000"/>
                <w:spacing w:val="-4"/>
                <w:kern w:val="0"/>
                <w:szCs w:val="21"/>
              </w:rPr>
              <w:t>1</w:t>
            </w:r>
            <w:r w:rsidRPr="005D4783">
              <w:rPr>
                <w:rFonts w:ascii="Times New Roman" w:eastAsia="仿宋" w:hAnsi="Times New Roman" w:cs="Times New Roman"/>
                <w:snapToGrid w:val="0"/>
                <w:color w:val="000000"/>
                <w:spacing w:val="-4"/>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932"/>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color w:val="000000"/>
                <w:kern w:val="0"/>
                <w:szCs w:val="21"/>
              </w:rPr>
            </w:pPr>
          </w:p>
        </w:tc>
        <w:tc>
          <w:tcPr>
            <w:tcW w:w="906" w:type="dxa"/>
            <w:vAlign w:val="center"/>
          </w:tcPr>
          <w:p w:rsidR="005D4783" w:rsidRPr="005D4783" w:rsidRDefault="005D4783" w:rsidP="005D4783">
            <w:pPr>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建筑业企业、房地产开发企业（项目）报送数据的逻辑关系、统计口径、范围等要完全符合报表制度和数据处理程序的要求，计</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分。进行数据审核时，逻辑性审核关系错误每笔扣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分，出现重、漏等其他错误，每笔扣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10"/>
          <w:jc w:val="center"/>
        </w:trPr>
        <w:tc>
          <w:tcPr>
            <w:tcW w:w="1080"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二、企业</w:t>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一套表</w:t>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联网直报相关工作</w:t>
            </w:r>
          </w:p>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spacing w:val="-8"/>
                <w:kern w:val="0"/>
                <w:szCs w:val="21"/>
              </w:rPr>
              <w:lastRenderedPageBreak/>
              <w:t>（</w:t>
            </w:r>
            <w:r w:rsidRPr="005D4783">
              <w:rPr>
                <w:rFonts w:ascii="Times New Roman" w:eastAsia="仿宋" w:hAnsi="Times New Roman" w:cs="Times New Roman"/>
                <w:b/>
                <w:bCs/>
                <w:color w:val="000000"/>
                <w:spacing w:val="-8"/>
                <w:kern w:val="0"/>
                <w:szCs w:val="21"/>
              </w:rPr>
              <w:t>20</w:t>
            </w:r>
            <w:r w:rsidRPr="005D4783">
              <w:rPr>
                <w:rFonts w:ascii="Times New Roman" w:eastAsia="仿宋" w:hAnsi="Times New Roman" w:cs="Times New Roman"/>
                <w:b/>
                <w:bCs/>
                <w:color w:val="000000"/>
                <w:spacing w:val="-8"/>
                <w:kern w:val="0"/>
                <w:szCs w:val="21"/>
              </w:rPr>
              <w:t>分）</w:t>
            </w:r>
          </w:p>
        </w:tc>
        <w:tc>
          <w:tcPr>
            <w:tcW w:w="849"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lastRenderedPageBreak/>
              <w:t>名录库管理</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名录库管理规定未按要求报送材料或未认真核实的企业，每个企业扣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分，扣完</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分为止。</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10"/>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shd w:val="clear" w:color="auto" w:fill="auto"/>
            <w:vAlign w:val="center"/>
          </w:tcPr>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企业上报率</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tcBorders>
              <w:bottom w:val="single" w:sz="4" w:space="0" w:color="auto"/>
            </w:tcBorders>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企业上报率为</w:t>
            </w:r>
            <w:r w:rsidRPr="005D4783">
              <w:rPr>
                <w:rFonts w:ascii="Times New Roman" w:eastAsia="仿宋" w:hAnsi="Times New Roman" w:cs="Times New Roman"/>
                <w:color w:val="000000"/>
                <w:kern w:val="0"/>
                <w:szCs w:val="21"/>
              </w:rPr>
              <w:t>100%</w:t>
            </w:r>
            <w:r w:rsidRPr="005D4783">
              <w:rPr>
                <w:rFonts w:ascii="Times New Roman" w:eastAsia="仿宋" w:hAnsi="Times New Roman" w:cs="Times New Roman"/>
                <w:color w:val="000000"/>
                <w:kern w:val="0"/>
                <w:szCs w:val="21"/>
              </w:rPr>
              <w:t>得</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90%-100%</w:t>
            </w:r>
            <w:r w:rsidRPr="005D4783">
              <w:rPr>
                <w:rFonts w:ascii="Times New Roman" w:eastAsia="仿宋" w:hAnsi="Times New Roman" w:cs="Times New Roman"/>
                <w:color w:val="000000"/>
                <w:kern w:val="0"/>
                <w:szCs w:val="21"/>
              </w:rPr>
              <w:t>之间得</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70%-90%</w:t>
            </w:r>
            <w:r w:rsidRPr="005D4783">
              <w:rPr>
                <w:rFonts w:ascii="Times New Roman" w:eastAsia="仿宋" w:hAnsi="Times New Roman" w:cs="Times New Roman"/>
                <w:color w:val="000000"/>
                <w:kern w:val="0"/>
                <w:szCs w:val="21"/>
              </w:rPr>
              <w:t>之间得</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分；低于</w:t>
            </w:r>
            <w:r w:rsidRPr="005D4783">
              <w:rPr>
                <w:rFonts w:ascii="Times New Roman" w:eastAsia="仿宋" w:hAnsi="Times New Roman" w:cs="Times New Roman"/>
                <w:color w:val="000000"/>
                <w:kern w:val="0"/>
                <w:szCs w:val="21"/>
              </w:rPr>
              <w:t>70%</w:t>
            </w:r>
            <w:r w:rsidRPr="005D4783">
              <w:rPr>
                <w:rFonts w:ascii="Times New Roman" w:eastAsia="仿宋" w:hAnsi="Times New Roman" w:cs="Times New Roman"/>
                <w:color w:val="000000"/>
                <w:kern w:val="0"/>
                <w:szCs w:val="21"/>
              </w:rPr>
              <w:t>得</w:t>
            </w:r>
            <w:r w:rsidRPr="005D4783">
              <w:rPr>
                <w:rFonts w:ascii="Times New Roman" w:eastAsia="仿宋" w:hAnsi="Times New Roman" w:cs="Times New Roman"/>
                <w:color w:val="000000"/>
                <w:kern w:val="0"/>
                <w:szCs w:val="21"/>
              </w:rPr>
              <w:t>0</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10"/>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Align w:val="center"/>
          </w:tcPr>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区县（市）验收率</w:t>
            </w:r>
          </w:p>
        </w:tc>
        <w:tc>
          <w:tcPr>
            <w:tcW w:w="906" w:type="dxa"/>
            <w:vAlign w:val="center"/>
          </w:tcPr>
          <w:p w:rsidR="005D4783" w:rsidRPr="005D4783" w:rsidRDefault="005D4783" w:rsidP="005D4783">
            <w:pPr>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tcBorders>
              <w:top w:val="single" w:sz="4" w:space="0" w:color="auto"/>
            </w:tcBorders>
            <w:shd w:val="clear" w:color="auto" w:fill="auto"/>
            <w:vAlign w:val="center"/>
          </w:tcPr>
          <w:p w:rsidR="005D4783" w:rsidRPr="005D4783" w:rsidRDefault="005D4783" w:rsidP="005D4783">
            <w:pPr>
              <w:widowControl/>
              <w:snapToGrid w:val="0"/>
              <w:spacing w:line="216" w:lineRule="auto"/>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验收率为</w:t>
            </w:r>
            <w:r w:rsidRPr="005D4783">
              <w:rPr>
                <w:rFonts w:ascii="Times New Roman" w:eastAsia="仿宋" w:hAnsi="Times New Roman" w:cs="Times New Roman"/>
                <w:color w:val="000000"/>
                <w:kern w:val="0"/>
                <w:szCs w:val="21"/>
              </w:rPr>
              <w:t>100%</w:t>
            </w:r>
            <w:r w:rsidRPr="005D4783">
              <w:rPr>
                <w:rFonts w:ascii="Times New Roman" w:eastAsia="仿宋" w:hAnsi="Times New Roman" w:cs="Times New Roman"/>
                <w:color w:val="000000"/>
                <w:kern w:val="0"/>
                <w:szCs w:val="21"/>
              </w:rPr>
              <w:t>得</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90%-100%</w:t>
            </w:r>
            <w:r w:rsidRPr="005D4783">
              <w:rPr>
                <w:rFonts w:ascii="Times New Roman" w:eastAsia="仿宋" w:hAnsi="Times New Roman" w:cs="Times New Roman"/>
                <w:color w:val="000000"/>
                <w:kern w:val="0"/>
                <w:szCs w:val="21"/>
              </w:rPr>
              <w:t>之间得</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90%-70%</w:t>
            </w:r>
            <w:r w:rsidRPr="005D4783">
              <w:rPr>
                <w:rFonts w:ascii="Times New Roman" w:eastAsia="仿宋" w:hAnsi="Times New Roman" w:cs="Times New Roman"/>
                <w:color w:val="000000"/>
                <w:kern w:val="0"/>
                <w:szCs w:val="21"/>
              </w:rPr>
              <w:t>之间得</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分；低于</w:t>
            </w:r>
            <w:r w:rsidRPr="005D4783">
              <w:rPr>
                <w:rFonts w:ascii="Times New Roman" w:eastAsia="仿宋" w:hAnsi="Times New Roman" w:cs="Times New Roman"/>
                <w:color w:val="000000"/>
                <w:kern w:val="0"/>
                <w:szCs w:val="21"/>
              </w:rPr>
              <w:t>70%</w:t>
            </w:r>
            <w:r w:rsidRPr="005D4783">
              <w:rPr>
                <w:rFonts w:ascii="Times New Roman" w:eastAsia="仿宋" w:hAnsi="Times New Roman" w:cs="Times New Roman"/>
                <w:color w:val="000000"/>
                <w:kern w:val="0"/>
                <w:szCs w:val="21"/>
              </w:rPr>
              <w:t>得</w:t>
            </w:r>
            <w:r w:rsidRPr="005D4783">
              <w:rPr>
                <w:rFonts w:ascii="Times New Roman" w:eastAsia="仿宋" w:hAnsi="Times New Roman" w:cs="Times New Roman"/>
                <w:color w:val="000000"/>
                <w:kern w:val="0"/>
                <w:szCs w:val="21"/>
              </w:rPr>
              <w:t>0</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90"/>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准确性</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直报数据逻辑性审核关系错误每笔扣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分，其他错误每笔扣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分，扣完</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分为止。企业提出数据修改申请并在规定时间内完成修改的，扣分减半。</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0"/>
          <w:jc w:val="center"/>
        </w:trPr>
        <w:tc>
          <w:tcPr>
            <w:tcW w:w="1080"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三、统计分析研究工作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spacing w:val="-8"/>
                <w:kern w:val="0"/>
                <w:szCs w:val="21"/>
              </w:rPr>
              <w:t>（</w:t>
            </w:r>
            <w:r w:rsidRPr="005D4783">
              <w:rPr>
                <w:rFonts w:ascii="Times New Roman" w:eastAsia="仿宋" w:hAnsi="Times New Roman" w:cs="Times New Roman"/>
                <w:b/>
                <w:bCs/>
                <w:color w:val="000000"/>
                <w:spacing w:val="-8"/>
                <w:kern w:val="0"/>
                <w:szCs w:val="21"/>
              </w:rPr>
              <w:t>20</w:t>
            </w:r>
            <w:r w:rsidRPr="005D4783">
              <w:rPr>
                <w:rFonts w:ascii="Times New Roman" w:eastAsia="仿宋" w:hAnsi="Times New Roman" w:cs="Times New Roman"/>
                <w:b/>
                <w:bCs/>
                <w:color w:val="000000"/>
                <w:spacing w:val="-8"/>
                <w:kern w:val="0"/>
                <w:szCs w:val="21"/>
              </w:rPr>
              <w:t>分）</w:t>
            </w:r>
          </w:p>
        </w:tc>
        <w:tc>
          <w:tcPr>
            <w:tcW w:w="849"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统计</w:t>
            </w:r>
          </w:p>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分析</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shd w:val="clear" w:color="auto" w:fill="auto"/>
            <w:vAlign w:val="bottom"/>
          </w:tcPr>
          <w:p w:rsidR="005D4783" w:rsidRPr="005D4783" w:rsidRDefault="005D4783" w:rsidP="005D4783">
            <w:pPr>
              <w:widowControl/>
              <w:snapToGrid w:val="0"/>
              <w:spacing w:line="216" w:lineRule="auto"/>
              <w:jc w:val="left"/>
              <w:rPr>
                <w:rFonts w:ascii="Times New Roman" w:eastAsia="仿宋" w:hAnsi="Times New Roman" w:cs="Times New Roman"/>
                <w:color w:val="000000"/>
                <w:spacing w:val="-4"/>
                <w:kern w:val="0"/>
                <w:szCs w:val="21"/>
              </w:rPr>
            </w:pPr>
            <w:r w:rsidRPr="005D4783">
              <w:rPr>
                <w:rFonts w:ascii="Times New Roman" w:eastAsia="仿宋" w:hAnsi="Times New Roman" w:cs="Times New Roman"/>
                <w:color w:val="000000"/>
                <w:spacing w:val="-4"/>
                <w:kern w:val="0"/>
                <w:szCs w:val="21"/>
              </w:rPr>
              <w:t>完成投资、房地产、建筑业统计分析各</w:t>
            </w:r>
            <w:r w:rsidRPr="005D4783">
              <w:rPr>
                <w:rFonts w:ascii="Times New Roman" w:eastAsia="仿宋" w:hAnsi="Times New Roman" w:cs="Times New Roman"/>
                <w:color w:val="000000"/>
                <w:spacing w:val="-4"/>
                <w:kern w:val="0"/>
                <w:szCs w:val="21"/>
              </w:rPr>
              <w:t>1</w:t>
            </w:r>
            <w:r w:rsidRPr="005D4783">
              <w:rPr>
                <w:rFonts w:ascii="Times New Roman" w:eastAsia="仿宋" w:hAnsi="Times New Roman" w:cs="Times New Roman"/>
                <w:color w:val="000000"/>
                <w:spacing w:val="-4"/>
                <w:kern w:val="0"/>
                <w:szCs w:val="21"/>
              </w:rPr>
              <w:t>篇。少</w:t>
            </w:r>
            <w:r w:rsidRPr="005D4783">
              <w:rPr>
                <w:rFonts w:ascii="Times New Roman" w:eastAsia="仿宋" w:hAnsi="Times New Roman" w:cs="Times New Roman"/>
                <w:color w:val="000000"/>
                <w:spacing w:val="-4"/>
                <w:kern w:val="0"/>
                <w:szCs w:val="21"/>
              </w:rPr>
              <w:t>1</w:t>
            </w:r>
            <w:r w:rsidRPr="005D4783">
              <w:rPr>
                <w:rFonts w:ascii="Times New Roman" w:eastAsia="仿宋" w:hAnsi="Times New Roman" w:cs="Times New Roman"/>
                <w:color w:val="000000"/>
                <w:spacing w:val="-4"/>
                <w:kern w:val="0"/>
                <w:szCs w:val="21"/>
              </w:rPr>
              <w:t>篇扣</w:t>
            </w:r>
            <w:r w:rsidRPr="005D4783">
              <w:rPr>
                <w:rFonts w:ascii="Times New Roman" w:eastAsia="仿宋" w:hAnsi="Times New Roman" w:cs="Times New Roman"/>
                <w:color w:val="000000"/>
                <w:spacing w:val="-4"/>
                <w:kern w:val="0"/>
                <w:szCs w:val="21"/>
              </w:rPr>
              <w:t>5</w:t>
            </w:r>
            <w:r w:rsidRPr="005D4783">
              <w:rPr>
                <w:rFonts w:ascii="Times New Roman" w:eastAsia="仿宋" w:hAnsi="Times New Roman" w:cs="Times New Roman"/>
                <w:color w:val="000000"/>
                <w:spacing w:val="-4"/>
                <w:kern w:val="0"/>
                <w:szCs w:val="21"/>
              </w:rPr>
              <w:t>分，每多写一篇进度分析加</w:t>
            </w:r>
            <w:r w:rsidRPr="005D4783">
              <w:rPr>
                <w:rFonts w:ascii="Times New Roman" w:eastAsia="仿宋" w:hAnsi="Times New Roman" w:cs="Times New Roman"/>
                <w:color w:val="000000"/>
                <w:spacing w:val="-4"/>
                <w:kern w:val="0"/>
                <w:szCs w:val="21"/>
              </w:rPr>
              <w:t>1</w:t>
            </w:r>
            <w:r w:rsidRPr="005D4783">
              <w:rPr>
                <w:rFonts w:ascii="Times New Roman" w:eastAsia="仿宋" w:hAnsi="Times New Roman" w:cs="Times New Roman"/>
                <w:color w:val="000000"/>
                <w:spacing w:val="-4"/>
                <w:kern w:val="0"/>
                <w:szCs w:val="21"/>
              </w:rPr>
              <w:t>分。被市统计局采用加</w:t>
            </w:r>
            <w:r w:rsidRPr="005D4783">
              <w:rPr>
                <w:rFonts w:ascii="Times New Roman" w:eastAsia="仿宋" w:hAnsi="Times New Roman" w:cs="Times New Roman"/>
                <w:color w:val="000000"/>
                <w:spacing w:val="-4"/>
                <w:kern w:val="0"/>
                <w:szCs w:val="21"/>
              </w:rPr>
              <w:t>1</w:t>
            </w:r>
            <w:r w:rsidRPr="005D4783">
              <w:rPr>
                <w:rFonts w:ascii="Times New Roman" w:eastAsia="仿宋" w:hAnsi="Times New Roman" w:cs="Times New Roman"/>
                <w:color w:val="000000"/>
                <w:spacing w:val="-4"/>
                <w:kern w:val="0"/>
                <w:szCs w:val="21"/>
              </w:rPr>
              <w:t>分。得分最高的区县</w:t>
            </w:r>
            <w:r w:rsidRPr="005D4783">
              <w:rPr>
                <w:rFonts w:ascii="Times New Roman" w:eastAsia="仿宋" w:hAnsi="Times New Roman" w:cs="Times New Roman"/>
                <w:color w:val="000000"/>
                <w:spacing w:val="-4"/>
                <w:kern w:val="0"/>
                <w:szCs w:val="21"/>
              </w:rPr>
              <w:t>(</w:t>
            </w:r>
            <w:r w:rsidRPr="005D4783">
              <w:rPr>
                <w:rFonts w:ascii="Times New Roman" w:eastAsia="仿宋" w:hAnsi="Times New Roman" w:cs="Times New Roman"/>
                <w:color w:val="000000"/>
                <w:spacing w:val="-4"/>
                <w:kern w:val="0"/>
                <w:szCs w:val="21"/>
              </w:rPr>
              <w:t>市</w:t>
            </w:r>
            <w:r w:rsidRPr="005D4783">
              <w:rPr>
                <w:rFonts w:ascii="Times New Roman" w:eastAsia="仿宋" w:hAnsi="Times New Roman" w:cs="Times New Roman"/>
                <w:color w:val="000000"/>
                <w:spacing w:val="-4"/>
                <w:kern w:val="0"/>
                <w:szCs w:val="21"/>
              </w:rPr>
              <w:t>)</w:t>
            </w:r>
            <w:r w:rsidRPr="005D4783">
              <w:rPr>
                <w:rFonts w:ascii="Times New Roman" w:eastAsia="仿宋" w:hAnsi="Times New Roman" w:cs="Times New Roman"/>
                <w:color w:val="000000"/>
                <w:spacing w:val="-4"/>
                <w:kern w:val="0"/>
                <w:szCs w:val="21"/>
              </w:rPr>
              <w:t>分数折合为</w:t>
            </w:r>
            <w:r w:rsidRPr="005D4783">
              <w:rPr>
                <w:rFonts w:ascii="Times New Roman" w:eastAsia="仿宋" w:hAnsi="Times New Roman" w:cs="Times New Roman"/>
                <w:color w:val="000000"/>
                <w:spacing w:val="-4"/>
                <w:kern w:val="0"/>
                <w:szCs w:val="21"/>
              </w:rPr>
              <w:t>10</w:t>
            </w:r>
            <w:r w:rsidRPr="005D4783">
              <w:rPr>
                <w:rFonts w:ascii="Times New Roman" w:eastAsia="仿宋" w:hAnsi="Times New Roman" w:cs="Times New Roman"/>
                <w:color w:val="000000"/>
                <w:spacing w:val="-4"/>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1208"/>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Align w:val="center"/>
          </w:tcPr>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信息</w:t>
            </w:r>
          </w:p>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报送</w:t>
            </w:r>
          </w:p>
        </w:tc>
        <w:tc>
          <w:tcPr>
            <w:tcW w:w="906" w:type="dxa"/>
            <w:vAlign w:val="center"/>
          </w:tcPr>
          <w:p w:rsidR="005D4783" w:rsidRPr="005D4783" w:rsidRDefault="005D4783" w:rsidP="005D4783">
            <w:pPr>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shd w:val="clear" w:color="auto" w:fill="auto"/>
            <w:vAlign w:val="center"/>
          </w:tcPr>
          <w:p w:rsidR="005D4783" w:rsidRPr="005D4783" w:rsidRDefault="005D4783" w:rsidP="005D4783">
            <w:pPr>
              <w:widowControl/>
              <w:snapToGrid w:val="0"/>
              <w:spacing w:line="216" w:lineRule="auto"/>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信息报送内容主要为分析研究、工作动态、项目进展、经验做法等，各区县（市）要及时将反映地区建设领域统计分析成果、亿元以上投资项目开竣工情况、建设领域统计工作中好的经验和做法通过各种方式上报市局投资科。得分最高的区县（市）分数折合为</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分，其他区县（市）计算相对分。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431"/>
          <w:jc w:val="center"/>
        </w:trPr>
        <w:tc>
          <w:tcPr>
            <w:tcW w:w="1080" w:type="dxa"/>
            <w:vMerge w:val="restart"/>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四、其他工作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spacing w:val="-8"/>
                <w:kern w:val="0"/>
                <w:szCs w:val="21"/>
              </w:rPr>
              <w:t>（</w:t>
            </w:r>
            <w:r w:rsidRPr="005D4783">
              <w:rPr>
                <w:rFonts w:ascii="Times New Roman" w:eastAsia="仿宋" w:hAnsi="Times New Roman" w:cs="Times New Roman"/>
                <w:b/>
                <w:bCs/>
                <w:color w:val="000000"/>
                <w:spacing w:val="-8"/>
                <w:kern w:val="0"/>
                <w:szCs w:val="21"/>
              </w:rPr>
              <w:t>20</w:t>
            </w:r>
            <w:r w:rsidRPr="005D4783">
              <w:rPr>
                <w:rFonts w:ascii="Times New Roman" w:eastAsia="仿宋" w:hAnsi="Times New Roman" w:cs="Times New Roman"/>
                <w:b/>
                <w:bCs/>
                <w:color w:val="000000"/>
                <w:spacing w:val="-8"/>
                <w:kern w:val="0"/>
                <w:szCs w:val="21"/>
              </w:rPr>
              <w:t>分）</w:t>
            </w:r>
          </w:p>
        </w:tc>
        <w:tc>
          <w:tcPr>
            <w:tcW w:w="849"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基础</w:t>
            </w:r>
          </w:p>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工作</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市局将对各区县（市）统计基层基础工作开展不定期的抽查，对各区县（市）工作进行评分，计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916"/>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vAlign w:val="center"/>
          </w:tcPr>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重点</w:t>
            </w:r>
          </w:p>
          <w:p w:rsidR="005D4783" w:rsidRPr="005D4783" w:rsidRDefault="005D4783" w:rsidP="005D4783">
            <w:pPr>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任务</w:t>
            </w:r>
          </w:p>
        </w:tc>
        <w:tc>
          <w:tcPr>
            <w:tcW w:w="906" w:type="dxa"/>
            <w:vAlign w:val="center"/>
          </w:tcPr>
          <w:p w:rsidR="005D4783" w:rsidRPr="005D4783" w:rsidRDefault="005D4783" w:rsidP="005D4783">
            <w:pPr>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spacing w:val="-4"/>
                <w:kern w:val="0"/>
                <w:szCs w:val="21"/>
              </w:rPr>
            </w:pPr>
            <w:r w:rsidRPr="005D4783">
              <w:rPr>
                <w:rFonts w:ascii="Times New Roman" w:eastAsia="仿宋" w:hAnsi="Times New Roman" w:cs="Times New Roman"/>
                <w:color w:val="000000"/>
                <w:spacing w:val="-4"/>
                <w:kern w:val="0"/>
                <w:szCs w:val="21"/>
              </w:rPr>
              <w:t>对于具有促进统计基础工作、提高统计数据质量和工作效益、扩大统计影响力等方面的创新工作，并将发文和工作总结及时报送的；争取政府或有关部门支持，加强部门合作，改善统计工作环境，提高统计地位效果明显的，根据工作开展情况进行评分。</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761"/>
          <w:jc w:val="center"/>
        </w:trPr>
        <w:tc>
          <w:tcPr>
            <w:tcW w:w="1080" w:type="dxa"/>
            <w:vMerge/>
            <w:vAlign w:val="center"/>
          </w:tcPr>
          <w:p w:rsidR="005D4783" w:rsidRPr="005D4783" w:rsidRDefault="005D4783" w:rsidP="005D4783">
            <w:pPr>
              <w:widowControl/>
              <w:snapToGrid w:val="0"/>
              <w:spacing w:line="216" w:lineRule="auto"/>
              <w:jc w:val="left"/>
              <w:rPr>
                <w:rFonts w:ascii="Times New Roman" w:eastAsia="仿宋" w:hAnsi="Times New Roman" w:cs="Times New Roman"/>
                <w:b/>
                <w:bCs/>
                <w:color w:val="000000"/>
                <w:kern w:val="0"/>
                <w:szCs w:val="21"/>
              </w:rPr>
            </w:pPr>
          </w:p>
        </w:tc>
        <w:tc>
          <w:tcPr>
            <w:tcW w:w="849"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其他</w:t>
            </w:r>
          </w:p>
        </w:tc>
        <w:tc>
          <w:tcPr>
            <w:tcW w:w="906" w:type="dxa"/>
            <w:shd w:val="clear" w:color="auto" w:fill="auto"/>
            <w:vAlign w:val="center"/>
          </w:tcPr>
          <w:p w:rsidR="005D4783" w:rsidRPr="005D4783" w:rsidRDefault="005D4783" w:rsidP="005D4783">
            <w:pPr>
              <w:widowControl/>
              <w:snapToGrid w:val="0"/>
              <w:spacing w:line="216" w:lineRule="auto"/>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47"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在考核年度内积极主动、按时、保质保量地完成国家统计局、省统计局和市局布置的各项工作（如</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企业一套表</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三查工作）。</w:t>
            </w:r>
          </w:p>
        </w:tc>
        <w:tc>
          <w:tcPr>
            <w:tcW w:w="1040" w:type="dxa"/>
            <w:shd w:val="clear" w:color="auto" w:fill="auto"/>
            <w:vAlign w:val="center"/>
          </w:tcPr>
          <w:p w:rsidR="005D4783" w:rsidRPr="005D4783" w:rsidRDefault="005D4783" w:rsidP="005D4783">
            <w:pPr>
              <w:widowControl/>
              <w:snapToGrid w:val="0"/>
              <w:spacing w:line="216" w:lineRule="auto"/>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年度城调队工作考核办法</w:t>
      </w:r>
    </w:p>
    <w:tbl>
      <w:tblPr>
        <w:tblW w:w="9694" w:type="dxa"/>
        <w:tblBorders>
          <w:top w:val="single" w:sz="8" w:space="0" w:color="auto"/>
          <w:insideH w:val="single" w:sz="4" w:space="0" w:color="auto"/>
          <w:insideV w:val="single" w:sz="4" w:space="0" w:color="auto"/>
        </w:tblBorders>
        <w:tblLayout w:type="fixed"/>
        <w:tblLook w:val="00A0" w:firstRow="1" w:lastRow="0" w:firstColumn="1" w:lastColumn="0" w:noHBand="0" w:noVBand="0"/>
      </w:tblPr>
      <w:tblGrid>
        <w:gridCol w:w="999"/>
        <w:gridCol w:w="996"/>
        <w:gridCol w:w="900"/>
        <w:gridCol w:w="900"/>
        <w:gridCol w:w="4783"/>
        <w:gridCol w:w="1116"/>
      </w:tblGrid>
      <w:tr w:rsidR="005D4783" w:rsidRPr="005D4783" w:rsidTr="00F8199F">
        <w:trPr>
          <w:trHeight w:val="567"/>
        </w:trPr>
        <w:tc>
          <w:tcPr>
            <w:tcW w:w="2895" w:type="dxa"/>
            <w:gridSpan w:val="3"/>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bCs/>
                <w:color w:val="000000"/>
                <w:kern w:val="0"/>
                <w:szCs w:val="21"/>
              </w:rPr>
              <w:t>考核指标</w:t>
            </w:r>
          </w:p>
        </w:tc>
        <w:tc>
          <w:tcPr>
            <w:tcW w:w="90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标准分</w:t>
            </w:r>
          </w:p>
        </w:tc>
        <w:tc>
          <w:tcPr>
            <w:tcW w:w="4783"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考</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核</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内</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容</w:t>
            </w:r>
          </w:p>
        </w:tc>
        <w:tc>
          <w:tcPr>
            <w:tcW w:w="1116"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评分</w:t>
            </w:r>
          </w:p>
        </w:tc>
      </w:tr>
      <w:tr w:rsidR="005D4783" w:rsidRPr="005D4783" w:rsidTr="00F8199F">
        <w:trPr>
          <w:trHeight w:val="822"/>
        </w:trPr>
        <w:tc>
          <w:tcPr>
            <w:tcW w:w="2895" w:type="dxa"/>
            <w:gridSpan w:val="3"/>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 w:val="24"/>
                <w:szCs w:val="24"/>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100</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 xml:space="preserve">　</w:t>
            </w:r>
            <w:r w:rsidRPr="005D4783">
              <w:rPr>
                <w:rFonts w:ascii="Times New Roman" w:eastAsia="宋体" w:hAnsi="Times New Roman" w:cs="Times New Roman"/>
                <w:b/>
                <w:color w:val="000000"/>
                <w:sz w:val="24"/>
                <w:szCs w:val="24"/>
              </w:rPr>
              <w:t>————</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 xml:space="preserve">　</w:t>
            </w:r>
          </w:p>
        </w:tc>
      </w:tr>
      <w:tr w:rsidR="005D4783" w:rsidRPr="005D4783" w:rsidTr="00F8199F">
        <w:trPr>
          <w:trHeight w:val="822"/>
        </w:trPr>
        <w:tc>
          <w:tcPr>
            <w:tcW w:w="999"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一、贸易外经</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统计</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(80</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统计</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调查</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(40</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及时性</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5</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未按报表制度规定上报或上报不符合要求的每次扣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省和市审核数据发出查询通知后，在规定时间内未作答复的，每次扣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准确性</w:t>
            </w:r>
          </w:p>
          <w:p w:rsidR="005D4783" w:rsidRPr="005D4783" w:rsidRDefault="005D4783" w:rsidP="005D4783">
            <w:pPr>
              <w:widowControl/>
              <w:snapToGrid w:val="0"/>
              <w:rPr>
                <w:rFonts w:ascii="Times New Roman" w:eastAsia="仿宋" w:hAnsi="Times New Roman" w:cs="Times New Roman"/>
                <w:b/>
                <w:bCs/>
                <w:color w:val="000000"/>
                <w:spacing w:val="-20"/>
                <w:szCs w:val="21"/>
              </w:rPr>
            </w:pPr>
            <w:r w:rsidRPr="005D4783">
              <w:rPr>
                <w:rFonts w:ascii="Times New Roman" w:eastAsia="仿宋" w:hAnsi="Times New Roman" w:cs="Times New Roman"/>
                <w:b/>
                <w:bCs/>
                <w:color w:val="000000"/>
                <w:spacing w:val="-20"/>
                <w:szCs w:val="21"/>
              </w:rPr>
              <w:t>（</w:t>
            </w:r>
            <w:r w:rsidRPr="005D4783">
              <w:rPr>
                <w:rFonts w:ascii="Times New Roman" w:eastAsia="仿宋" w:hAnsi="Times New Roman" w:cs="Times New Roman"/>
                <w:b/>
                <w:bCs/>
                <w:color w:val="000000"/>
                <w:spacing w:val="-20"/>
                <w:szCs w:val="21"/>
              </w:rPr>
              <w:t>15</w:t>
            </w:r>
            <w:r w:rsidRPr="005D4783">
              <w:rPr>
                <w:rFonts w:ascii="Times New Roman" w:eastAsia="仿宋" w:hAnsi="Times New Roman" w:cs="Times New Roman"/>
                <w:b/>
                <w:bCs/>
                <w:color w:val="000000"/>
                <w:spacing w:val="-2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未按统计调查制度的要求，数据采集、计算及使用等不规范的，每次扣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6</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上报数据出现数据结构、逻辑关系、计量单位等错误的，错一笔扣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上报数据的变动幅度应在合理的区间内，变动幅度异常没有发现并及时说明的，发现一次扣</w:t>
            </w:r>
            <w:r w:rsidRPr="005D4783">
              <w:rPr>
                <w:rFonts w:ascii="Times New Roman" w:eastAsia="仿宋" w:hAnsi="Times New Roman" w:cs="Times New Roman"/>
                <w:color w:val="000000"/>
                <w:szCs w:val="21"/>
              </w:rPr>
              <w:t>1-2</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协调性</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pacing w:val="-20"/>
                <w:szCs w:val="21"/>
              </w:rPr>
              <w:t>（</w:t>
            </w:r>
            <w:r w:rsidRPr="005D4783">
              <w:rPr>
                <w:rFonts w:ascii="Times New Roman" w:eastAsia="仿宋" w:hAnsi="Times New Roman" w:cs="Times New Roman"/>
                <w:b/>
                <w:bCs/>
                <w:color w:val="000000"/>
                <w:spacing w:val="-20"/>
                <w:szCs w:val="21"/>
              </w:rPr>
              <w:t>15</w:t>
            </w:r>
            <w:r w:rsidRPr="005D4783">
              <w:rPr>
                <w:rFonts w:ascii="Times New Roman" w:eastAsia="仿宋" w:hAnsi="Times New Roman" w:cs="Times New Roman"/>
                <w:b/>
                <w:bCs/>
                <w:color w:val="000000"/>
                <w:spacing w:val="-20"/>
                <w:szCs w:val="21"/>
              </w:rPr>
              <w:t>分</w:t>
            </w:r>
            <w:r w:rsidRPr="005D4783">
              <w:rPr>
                <w:rFonts w:ascii="Times New Roman" w:eastAsia="仿宋" w:hAnsi="Times New Roman" w:cs="Times New Roman"/>
                <w:b/>
                <w:bCs/>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市对上报数与相关指标进行协调性评估，依据评估结果进行评分，满分为</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数据经省或市会审未通过、要求其纠正并及时予以纠正的，不扣分；会审未通过又不予纠正的，每次扣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关联数据之间不匹配、不合理的，每发现一处扣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安全性</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5</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数据资料的传递过程或传递方式违反有关安全规定的，每次扣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违反数据管理的有关规定，未经省和市审核反馈，擅自使用和提前公布数据的，扣</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分析</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研究</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进度</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信息</w:t>
            </w:r>
          </w:p>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10</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6</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数量分：全年须完成信息不少于</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篇，少报</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篇扣</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分。以正式刊发的为准。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22"/>
        </w:trPr>
        <w:tc>
          <w:tcPr>
            <w:tcW w:w="999" w:type="dxa"/>
            <w:vMerge/>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4783"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质量分：由城调队根据各地报送的信息质量进行打分。</w:t>
            </w:r>
          </w:p>
        </w:tc>
        <w:tc>
          <w:tcPr>
            <w:tcW w:w="1116" w:type="dxa"/>
            <w:tcBorders>
              <w:top w:val="single" w:sz="4" w:space="0" w:color="auto"/>
              <w:left w:val="single" w:sz="4" w:space="0" w:color="auto"/>
              <w:bottom w:val="single" w:sz="8"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2895" w:type="dxa"/>
            <w:gridSpan w:val="3"/>
            <w:tcBorders>
              <w:top w:val="single" w:sz="8"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bCs/>
                <w:color w:val="000000"/>
                <w:kern w:val="0"/>
                <w:szCs w:val="21"/>
              </w:rPr>
              <w:t>考核指标</w:t>
            </w:r>
          </w:p>
        </w:tc>
        <w:tc>
          <w:tcPr>
            <w:tcW w:w="900"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标准分</w:t>
            </w:r>
          </w:p>
        </w:tc>
        <w:tc>
          <w:tcPr>
            <w:tcW w:w="4783"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考</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核</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内</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容</w:t>
            </w:r>
          </w:p>
        </w:tc>
        <w:tc>
          <w:tcPr>
            <w:tcW w:w="1116" w:type="dxa"/>
            <w:tcBorders>
              <w:top w:val="single" w:sz="8" w:space="0" w:color="auto"/>
              <w:left w:val="single" w:sz="4" w:space="0" w:color="auto"/>
              <w:bottom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评分</w:t>
            </w:r>
          </w:p>
        </w:tc>
      </w:tr>
      <w:tr w:rsidR="005D4783" w:rsidRPr="005D4783" w:rsidTr="00F8199F">
        <w:trPr>
          <w:trHeight w:val="567"/>
        </w:trPr>
        <w:tc>
          <w:tcPr>
            <w:tcW w:w="999"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一、贸易外经</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统计</w:t>
            </w:r>
          </w:p>
          <w:p w:rsidR="005D4783" w:rsidRPr="005D4783" w:rsidRDefault="005D4783" w:rsidP="005D4783">
            <w:pPr>
              <w:widowControl/>
              <w:snapToGrid w:val="0"/>
              <w:jc w:val="left"/>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续</w:t>
            </w:r>
            <w:r w:rsidRPr="005D4783">
              <w:rPr>
                <w:rFonts w:ascii="Times New Roman" w:eastAsia="仿宋" w:hAnsi="Times New Roman" w:cs="Times New Roman"/>
                <w:b/>
                <w:bCs/>
                <w:color w:val="000000"/>
                <w:szCs w:val="21"/>
              </w:rPr>
              <w:t>)</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分析</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研究</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采用</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情况</w:t>
            </w:r>
          </w:p>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10</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6</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数量分：全年须完成分析报告不少于</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篇，以正式刊发的为准。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质量分：由城调队根据各地报送的分析报告质量进行打分。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贸易</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外经</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统计</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基础</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工作及其他</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(20</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基础</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工作</w:t>
            </w:r>
          </w:p>
          <w:p w:rsidR="005D4783" w:rsidRPr="005D4783" w:rsidRDefault="005D4783" w:rsidP="005D4783">
            <w:pPr>
              <w:snapToGrid w:val="0"/>
              <w:jc w:val="center"/>
              <w:rPr>
                <w:rFonts w:ascii="Times New Roman" w:eastAsia="仿宋" w:hAnsi="Times New Roman" w:cs="Times New Roman"/>
                <w:b/>
                <w:bCs/>
                <w:color w:val="000000"/>
                <w:spacing w:val="-12"/>
                <w:szCs w:val="21"/>
              </w:rPr>
            </w:pPr>
            <w:r w:rsidRPr="005D4783">
              <w:rPr>
                <w:rFonts w:ascii="Times New Roman" w:eastAsia="仿宋" w:hAnsi="Times New Roman" w:cs="Times New Roman"/>
                <w:b/>
                <w:bCs/>
                <w:color w:val="000000"/>
                <w:spacing w:val="-12"/>
                <w:szCs w:val="21"/>
              </w:rPr>
              <w:t>（</w:t>
            </w:r>
            <w:r w:rsidRPr="005D4783">
              <w:rPr>
                <w:rFonts w:ascii="Times New Roman" w:eastAsia="仿宋" w:hAnsi="Times New Roman" w:cs="Times New Roman"/>
                <w:b/>
                <w:bCs/>
                <w:color w:val="000000"/>
                <w:spacing w:val="-12"/>
                <w:szCs w:val="21"/>
              </w:rPr>
              <w:t>10</w:t>
            </w:r>
            <w:r w:rsidRPr="005D4783">
              <w:rPr>
                <w:rFonts w:ascii="Times New Roman" w:eastAsia="仿宋" w:hAnsi="Times New Roman" w:cs="Times New Roman"/>
                <w:b/>
                <w:bCs/>
                <w:color w:val="000000"/>
                <w:spacing w:val="-12"/>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在国家、省或市组织的检查中，发现工作有问题的扣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分。问题比较严重的，考核结果直接确定为不合格。</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名录库维护和更新不及时的扣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总结</w:t>
            </w:r>
          </w:p>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4</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各区县（市）贸易外经工作年度总结必须在每年的</w:t>
            </w:r>
            <w:smartTag w:uri="urn:schemas-microsoft-com:office:smarttags" w:element="chsdate">
              <w:smartTagPr>
                <w:attr w:name="Year" w:val="2020"/>
                <w:attr w:name="Month" w:val="11"/>
                <w:attr w:name="Day" w:val="30"/>
                <w:attr w:name="IsLunarDate" w:val="False"/>
                <w:attr w:name="IsROCDate" w:val="False"/>
              </w:smartTagPr>
              <w:r w:rsidRPr="005D4783">
                <w:rPr>
                  <w:rFonts w:ascii="Times New Roman" w:eastAsia="仿宋" w:hAnsi="Times New Roman" w:cs="Times New Roman"/>
                  <w:color w:val="000000"/>
                  <w:szCs w:val="21"/>
                </w:rPr>
                <w:t>11</w:t>
              </w:r>
              <w:r w:rsidRPr="005D4783">
                <w:rPr>
                  <w:rFonts w:ascii="Times New Roman" w:eastAsia="仿宋" w:hAnsi="Times New Roman" w:cs="Times New Roman"/>
                  <w:color w:val="000000"/>
                  <w:szCs w:val="21"/>
                </w:rPr>
                <w:t>月</w:t>
              </w:r>
              <w:r w:rsidRPr="005D4783">
                <w:rPr>
                  <w:rFonts w:ascii="Times New Roman" w:eastAsia="仿宋" w:hAnsi="Times New Roman" w:cs="Times New Roman"/>
                  <w:color w:val="000000"/>
                  <w:szCs w:val="21"/>
                </w:rPr>
                <w:t>30</w:t>
              </w:r>
              <w:r w:rsidRPr="005D4783">
                <w:rPr>
                  <w:rFonts w:ascii="Times New Roman" w:eastAsia="仿宋" w:hAnsi="Times New Roman" w:cs="Times New Roman"/>
                  <w:color w:val="000000"/>
                  <w:szCs w:val="21"/>
                </w:rPr>
                <w:t>日前</w:t>
              </w:r>
            </w:smartTag>
            <w:r w:rsidRPr="005D4783">
              <w:rPr>
                <w:rFonts w:ascii="Times New Roman" w:eastAsia="仿宋" w:hAnsi="Times New Roman" w:cs="Times New Roman"/>
                <w:color w:val="000000"/>
                <w:szCs w:val="21"/>
              </w:rPr>
              <w:t>上报。未按时上报的扣</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分，没有报的不计分。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数据</w:t>
            </w:r>
          </w:p>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质量</w:t>
            </w:r>
          </w:p>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6</w:t>
            </w:r>
            <w:r w:rsidRPr="005D4783">
              <w:rPr>
                <w:rFonts w:ascii="Times New Roman" w:eastAsia="仿宋" w:hAnsi="Times New Roman" w:cs="Times New Roman"/>
                <w:b/>
                <w:bCs/>
                <w:color w:val="000000"/>
                <w:szCs w:val="21"/>
              </w:rPr>
              <w:t>分）</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6</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按城调队的要求，按</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的比例对限上企业统计基础工作进行巡查，将巡查情况</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月份前汇总上报城调队，未按时上报的扣</w:t>
            </w:r>
            <w:r w:rsidRPr="005D4783">
              <w:rPr>
                <w:rFonts w:ascii="Times New Roman" w:eastAsia="仿宋" w:hAnsi="Times New Roman" w:cs="Times New Roman"/>
                <w:color w:val="000000"/>
                <w:szCs w:val="21"/>
              </w:rPr>
              <w:t>6</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p>
        </w:tc>
      </w:tr>
      <w:tr w:rsidR="005D4783" w:rsidRPr="005D4783" w:rsidTr="00F8199F">
        <w:trPr>
          <w:trHeight w:val="567"/>
        </w:trPr>
        <w:tc>
          <w:tcPr>
            <w:tcW w:w="999"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40" w:lineRule="exact"/>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二、园区统计</w:t>
            </w:r>
          </w:p>
          <w:p w:rsidR="005D4783" w:rsidRPr="005D4783" w:rsidRDefault="005D4783" w:rsidP="005D4783">
            <w:pPr>
              <w:widowControl/>
              <w:snapToGrid w:val="0"/>
              <w:jc w:val="left"/>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5</w:t>
            </w:r>
            <w:r w:rsidRPr="005D4783">
              <w:rPr>
                <w:rFonts w:ascii="Times New Roman" w:eastAsia="仿宋" w:hAnsi="Times New Roman" w:cs="Times New Roman"/>
                <w:b/>
                <w:bCs/>
                <w:color w:val="000000"/>
                <w:kern w:val="0"/>
                <w:szCs w:val="21"/>
              </w:rPr>
              <w:t>分）</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基础工作</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明确了专业人员、开展培训、开展检查的计</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p>
        </w:tc>
      </w:tr>
      <w:tr w:rsidR="005D4783" w:rsidRPr="005D4783" w:rsidTr="00F8199F">
        <w:trPr>
          <w:trHeight w:val="567"/>
        </w:trPr>
        <w:tc>
          <w:tcPr>
            <w:tcW w:w="999" w:type="dxa"/>
            <w:vMerge/>
            <w:tcBorders>
              <w:top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报表工作</w:t>
            </w:r>
          </w:p>
        </w:tc>
        <w:tc>
          <w:tcPr>
            <w:tcW w:w="900"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p>
        </w:tc>
        <w:tc>
          <w:tcPr>
            <w:tcW w:w="4783"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spacing w:line="264" w:lineRule="auto"/>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及时上报本级有关报表计</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分；配合各园区上报有关申报材料计</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分；对当地园区报表质量把关计</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p>
        </w:tc>
        <w:tc>
          <w:tcPr>
            <w:tcW w:w="1116" w:type="dxa"/>
            <w:tcBorders>
              <w:top w:val="single" w:sz="4" w:space="0" w:color="auto"/>
              <w:left w:val="single" w:sz="4" w:space="0" w:color="auto"/>
              <w:bottom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p>
        </w:tc>
      </w:tr>
      <w:tr w:rsidR="005D4783" w:rsidRPr="005D4783" w:rsidTr="00F8199F">
        <w:trPr>
          <w:trHeight w:val="794"/>
        </w:trPr>
        <w:tc>
          <w:tcPr>
            <w:tcW w:w="999" w:type="dxa"/>
            <w:tcBorders>
              <w:top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lastRenderedPageBreak/>
              <w:t>三、其他</w:t>
            </w:r>
            <w:r w:rsidRPr="005D4783">
              <w:rPr>
                <w:rFonts w:ascii="Times New Roman" w:eastAsia="仿宋" w:hAnsi="Times New Roman" w:cs="Times New Roman"/>
                <w:b/>
                <w:bCs/>
                <w:color w:val="000000"/>
                <w:szCs w:val="21"/>
              </w:rPr>
              <w:t>(15</w:t>
            </w:r>
            <w:r w:rsidRPr="005D4783">
              <w:rPr>
                <w:rFonts w:ascii="Times New Roman" w:eastAsia="仿宋" w:hAnsi="Times New Roman" w:cs="Times New Roman"/>
                <w:b/>
                <w:bCs/>
                <w:color w:val="000000"/>
                <w:szCs w:val="21"/>
              </w:rPr>
              <w:t>分</w:t>
            </w:r>
            <w:r w:rsidRPr="005D4783">
              <w:rPr>
                <w:rFonts w:ascii="Times New Roman" w:eastAsia="仿宋" w:hAnsi="Times New Roman" w:cs="Times New Roman"/>
                <w:b/>
                <w:bCs/>
                <w:color w:val="000000"/>
                <w:szCs w:val="21"/>
              </w:rPr>
              <w:t>)</w:t>
            </w:r>
          </w:p>
        </w:tc>
        <w:tc>
          <w:tcPr>
            <w:tcW w:w="1896" w:type="dxa"/>
            <w:gridSpan w:val="2"/>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积极完成城调队</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交办的临时性</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工作</w:t>
            </w:r>
          </w:p>
        </w:tc>
        <w:tc>
          <w:tcPr>
            <w:tcW w:w="900"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15</w:t>
            </w:r>
          </w:p>
        </w:tc>
        <w:tc>
          <w:tcPr>
            <w:tcW w:w="4783"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widowControl/>
              <w:snapToGrid w:val="0"/>
              <w:spacing w:line="264" w:lineRule="auto"/>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根据任务完成情况和质量打分。</w:t>
            </w:r>
          </w:p>
        </w:tc>
        <w:tc>
          <w:tcPr>
            <w:tcW w:w="1116" w:type="dxa"/>
            <w:tcBorders>
              <w:top w:val="single" w:sz="4" w:space="0" w:color="auto"/>
              <w:left w:val="single" w:sz="4" w:space="0" w:color="auto"/>
              <w:bottom w:val="single" w:sz="8"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trPr>
        <w:tc>
          <w:tcPr>
            <w:tcW w:w="9694" w:type="dxa"/>
            <w:gridSpan w:val="6"/>
            <w:tcBorders>
              <w:top w:val="single" w:sz="8" w:space="0" w:color="auto"/>
              <w:bottom w:val="nil"/>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注：各细项以给定的标准分值为限，扣完为止，不倒扣总分。</w:t>
            </w:r>
          </w:p>
        </w:tc>
      </w:tr>
      <w:tr w:rsidR="005D4783" w:rsidRPr="005D4783" w:rsidTr="00F8199F">
        <w:trPr>
          <w:trHeight w:val="187"/>
        </w:trPr>
        <w:tc>
          <w:tcPr>
            <w:tcW w:w="9694" w:type="dxa"/>
            <w:gridSpan w:val="6"/>
            <w:tcBorders>
              <w:top w:val="nil"/>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1"/>
              </w:rPr>
            </w:pPr>
          </w:p>
        </w:tc>
      </w:tr>
    </w:tbl>
    <w:p w:rsidR="005D4783" w:rsidRPr="005D4783" w:rsidRDefault="005D4783" w:rsidP="005D4783">
      <w:pPr>
        <w:snapToGrid w:val="0"/>
        <w:rPr>
          <w:rFonts w:ascii="Times New Roman" w:eastAsia="仿宋" w:hAnsi="Times New Roman" w:cs="Times New Roman"/>
          <w:color w:val="000000"/>
          <w:kern w:val="0"/>
          <w:szCs w:val="21"/>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仿宋_GB2312" w:hAnsi="Times New Roman" w:cs="Times New Roman"/>
          <w:snapToGrid w:val="0"/>
          <w:color w:val="000000"/>
          <w:kern w:val="0"/>
          <w:sz w:val="28"/>
          <w:szCs w:val="32"/>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snapToGrid w:val="0"/>
        <w:jc w:val="center"/>
        <w:rPr>
          <w:rFonts w:ascii="Times New Roman" w:eastAsia="方正小标宋简体" w:hAnsi="Times New Roman" w:cs="Times New Roman"/>
          <w:color w:val="000000"/>
          <w:kern w:val="0"/>
          <w:sz w:val="36"/>
          <w:szCs w:val="36"/>
        </w:rPr>
      </w:pPr>
    </w:p>
    <w:p w:rsidR="005D4783" w:rsidRPr="005D4783" w:rsidRDefault="005D4783" w:rsidP="005D4783">
      <w:pPr>
        <w:snapToGrid w:val="0"/>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年度人口就业、社会科技文化统计工作考核办法</w:t>
      </w:r>
    </w:p>
    <w:tbl>
      <w:tblPr>
        <w:tblW w:w="9747" w:type="dxa"/>
        <w:tblLook w:val="0000" w:firstRow="0" w:lastRow="0" w:firstColumn="0" w:lastColumn="0" w:noHBand="0" w:noVBand="0"/>
      </w:tblPr>
      <w:tblGrid>
        <w:gridCol w:w="1661"/>
        <w:gridCol w:w="1093"/>
        <w:gridCol w:w="5859"/>
        <w:gridCol w:w="1134"/>
      </w:tblGrid>
      <w:tr w:rsidR="005D4783" w:rsidRPr="005D4783" w:rsidTr="00F8199F">
        <w:trPr>
          <w:trHeight w:val="567"/>
        </w:trPr>
        <w:tc>
          <w:tcPr>
            <w:tcW w:w="1661"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1093"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859"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134" w:type="dxa"/>
            <w:tcBorders>
              <w:top w:val="single" w:sz="8"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456"/>
        </w:trPr>
        <w:tc>
          <w:tcPr>
            <w:tcW w:w="1661"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lastRenderedPageBreak/>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宋体"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r>
      <w:tr w:rsidR="005D4783" w:rsidRPr="005D4783" w:rsidTr="00F8199F">
        <w:trPr>
          <w:trHeight w:val="861"/>
        </w:trPr>
        <w:tc>
          <w:tcPr>
            <w:tcW w:w="1661" w:type="dxa"/>
            <w:vMerge w:val="restart"/>
            <w:tcBorders>
              <w:top w:val="single" w:sz="4" w:space="0" w:color="auto"/>
              <w:left w:val="nil"/>
              <w:right w:val="single" w:sz="4" w:space="0" w:color="auto"/>
            </w:tcBorders>
            <w:shd w:val="clear" w:color="auto" w:fill="auto"/>
            <w:vAlign w:val="center"/>
          </w:tcPr>
          <w:p w:rsidR="005D4783" w:rsidRPr="005D4783" w:rsidRDefault="005D4783" w:rsidP="005D4783">
            <w:pPr>
              <w:adjustRightInd w:val="0"/>
              <w:snapToGrid w:val="0"/>
              <w:spacing w:line="240" w:lineRule="atLeast"/>
              <w:ind w:firstLineChars="200" w:firstLine="422"/>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一、报表（</w:t>
            </w:r>
            <w:r w:rsidRPr="005D4783">
              <w:rPr>
                <w:rFonts w:ascii="Times New Roman" w:eastAsia="仿宋" w:hAnsi="Times New Roman" w:cs="Times New Roman"/>
                <w:b/>
                <w:color w:val="000000"/>
                <w:kern w:val="0"/>
                <w:szCs w:val="21"/>
              </w:rPr>
              <w:t>56</w:t>
            </w:r>
            <w:r w:rsidRPr="005D4783">
              <w:rPr>
                <w:rFonts w:ascii="Times New Roman" w:eastAsia="仿宋" w:hAnsi="Times New Roman" w:cs="Times New Roman"/>
                <w:b/>
                <w:color w:val="000000"/>
                <w:kern w:val="0"/>
                <w:szCs w:val="21"/>
              </w:rPr>
              <w:t>分）</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16</w:t>
            </w:r>
          </w:p>
        </w:tc>
        <w:tc>
          <w:tcPr>
            <w:tcW w:w="585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时效性。未及时审核、验收完成各种报表或上报文字材料的，每项每次扣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分；市局发出通知未在规定时间内答复的，每次扣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34"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759"/>
        </w:trPr>
        <w:tc>
          <w:tcPr>
            <w:tcW w:w="1661" w:type="dxa"/>
            <w:vMerge/>
            <w:tcBorders>
              <w:left w:val="nil"/>
              <w:right w:val="single" w:sz="4" w:space="0" w:color="auto"/>
            </w:tcBorders>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16</w:t>
            </w:r>
          </w:p>
        </w:tc>
        <w:tc>
          <w:tcPr>
            <w:tcW w:w="5859"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规范性。未按规定要求进行数据采集、评估并上报评估报告或说明的，每次扣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分；内容详实、分析透彻的，每次可酌情加</w:t>
            </w:r>
            <w:r w:rsidRPr="005D4783">
              <w:rPr>
                <w:rFonts w:ascii="Times New Roman" w:eastAsia="仿宋" w:hAnsi="Times New Roman" w:cs="Times New Roman"/>
                <w:color w:val="000000"/>
                <w:kern w:val="0"/>
                <w:szCs w:val="21"/>
              </w:rPr>
              <w:t>1—2</w:t>
            </w:r>
            <w:r w:rsidRPr="005D4783">
              <w:rPr>
                <w:rFonts w:ascii="Times New Roman" w:eastAsia="仿宋" w:hAnsi="Times New Roman" w:cs="Times New Roman"/>
                <w:color w:val="000000"/>
                <w:kern w:val="0"/>
                <w:szCs w:val="21"/>
              </w:rPr>
              <w:t>分。</w:t>
            </w:r>
          </w:p>
        </w:tc>
        <w:tc>
          <w:tcPr>
            <w:tcW w:w="1134"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869"/>
        </w:trPr>
        <w:tc>
          <w:tcPr>
            <w:tcW w:w="1661" w:type="dxa"/>
            <w:vMerge/>
            <w:tcBorders>
              <w:left w:val="nil"/>
              <w:bottom w:val="single" w:sz="4" w:space="0" w:color="auto"/>
              <w:right w:val="single" w:sz="4" w:space="0" w:color="auto"/>
            </w:tcBorders>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24</w:t>
            </w:r>
          </w:p>
        </w:tc>
        <w:tc>
          <w:tcPr>
            <w:tcW w:w="5859"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准确性。上报数据单位差错率在</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以内的，扣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1%—2%</w:t>
            </w:r>
            <w:r w:rsidRPr="005D4783">
              <w:rPr>
                <w:rFonts w:ascii="Times New Roman" w:eastAsia="仿宋" w:hAnsi="Times New Roman" w:cs="Times New Roman"/>
                <w:color w:val="000000"/>
                <w:kern w:val="0"/>
                <w:szCs w:val="21"/>
              </w:rPr>
              <w:t>之间的，扣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分；在</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以上的，每增加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个百分点加扣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分；上报数据变动幅度异常未及时加以说明的，每项每次扣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34"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2027"/>
        </w:trPr>
        <w:tc>
          <w:tcPr>
            <w:tcW w:w="1661"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b/>
                <w:color w:val="000000"/>
                <w:kern w:val="0"/>
                <w:szCs w:val="21"/>
              </w:rPr>
              <w:t>二、分析研究（</w:t>
            </w:r>
            <w:r w:rsidRPr="005D4783">
              <w:rPr>
                <w:rFonts w:ascii="Times New Roman" w:eastAsia="仿宋" w:hAnsi="Times New Roman" w:cs="Times New Roman"/>
                <w:b/>
                <w:color w:val="000000"/>
                <w:kern w:val="0"/>
                <w:szCs w:val="21"/>
              </w:rPr>
              <w:t>15</w:t>
            </w:r>
            <w:r w:rsidRPr="005D4783">
              <w:rPr>
                <w:rFonts w:ascii="Times New Roman" w:eastAsia="仿宋" w:hAnsi="Times New Roman" w:cs="Times New Roman"/>
                <w:b/>
                <w:color w:val="000000"/>
                <w:kern w:val="0"/>
                <w:szCs w:val="21"/>
              </w:rPr>
              <w:t>分）</w:t>
            </w:r>
          </w:p>
        </w:tc>
        <w:tc>
          <w:tcPr>
            <w:tcW w:w="1093" w:type="dxa"/>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859"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围绕专业统计工作，各专业撰写统计分析</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篇，共</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篇，每篇</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分，多写</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分，不写不得分。分析研究被国家、省、市、县级领导批示的，每篇分别加</w:t>
            </w:r>
            <w:r w:rsidRPr="005D4783">
              <w:rPr>
                <w:rFonts w:ascii="Times New Roman" w:eastAsia="仿宋" w:hAnsi="Times New Roman" w:cs="Times New Roman"/>
                <w:color w:val="000000"/>
                <w:kern w:val="0"/>
                <w:szCs w:val="21"/>
              </w:rPr>
              <w:t>9</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7</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分；得到国家、省、市、县级政府内刊</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报刊、杂志</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采用的，每篇分别加</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分；得到国家、省、市级网站采用的，每篇分别加</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分。同</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篇分析研究按最高采用层次加分，并需提供采用凭证和领导批示复印件。</w:t>
            </w:r>
          </w:p>
        </w:tc>
        <w:tc>
          <w:tcPr>
            <w:tcW w:w="1134"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1232"/>
        </w:trPr>
        <w:tc>
          <w:tcPr>
            <w:tcW w:w="1661"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b/>
                <w:color w:val="000000"/>
                <w:kern w:val="0"/>
                <w:szCs w:val="21"/>
              </w:rPr>
              <w:t>三、政务信息（</w:t>
            </w:r>
            <w:r w:rsidRPr="005D4783">
              <w:rPr>
                <w:rFonts w:ascii="Times New Roman" w:eastAsia="仿宋" w:hAnsi="Times New Roman" w:cs="Times New Roman"/>
                <w:b/>
                <w:color w:val="000000"/>
                <w:kern w:val="0"/>
                <w:szCs w:val="21"/>
              </w:rPr>
              <w:t>10</w:t>
            </w:r>
            <w:r w:rsidRPr="005D4783">
              <w:rPr>
                <w:rFonts w:ascii="Times New Roman" w:eastAsia="仿宋" w:hAnsi="Times New Roman" w:cs="Times New Roman"/>
                <w:b/>
                <w:color w:val="000000"/>
                <w:kern w:val="0"/>
                <w:szCs w:val="21"/>
              </w:rPr>
              <w:t>分）</w:t>
            </w:r>
          </w:p>
        </w:tc>
        <w:tc>
          <w:tcPr>
            <w:tcW w:w="1093" w:type="dxa"/>
            <w:tcBorders>
              <w:top w:val="single" w:sz="4" w:space="0" w:color="auto"/>
              <w:left w:val="single" w:sz="4" w:space="0" w:color="auto"/>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859"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围绕专业统计工作各撰写</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篇政务信息，共</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篇。每篇</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分，多写</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分，不写不得分。政务信息被国家、省、市统计网站采用的，每篇分别加</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分。同</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 xml:space="preserve">篇政务信息按最高采用层次加分，并需提供采用凭证。　</w:t>
            </w:r>
          </w:p>
        </w:tc>
        <w:tc>
          <w:tcPr>
            <w:tcW w:w="1134"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661" w:type="dxa"/>
            <w:vMerge w:val="restart"/>
            <w:tcBorders>
              <w:top w:val="single" w:sz="4" w:space="0" w:color="auto"/>
              <w:left w:val="nil"/>
              <w:right w:val="single" w:sz="4" w:space="0" w:color="auto"/>
            </w:tcBorders>
            <w:vAlign w:val="center"/>
          </w:tcPr>
          <w:p w:rsidR="005D4783" w:rsidRPr="005D4783" w:rsidRDefault="005D4783" w:rsidP="005D4783">
            <w:pPr>
              <w:adjustRightInd w:val="0"/>
              <w:snapToGrid w:val="0"/>
              <w:spacing w:line="240" w:lineRule="atLeast"/>
              <w:rPr>
                <w:rFonts w:ascii="Times New Roman" w:eastAsia="仿宋" w:hAnsi="Times New Roman" w:cs="Times New Roman"/>
                <w:b/>
                <w:color w:val="000000"/>
                <w:kern w:val="0"/>
                <w:szCs w:val="21"/>
              </w:rPr>
            </w:pPr>
            <w:r w:rsidRPr="005D4783">
              <w:rPr>
                <w:rFonts w:ascii="Times New Roman" w:eastAsia="仿宋" w:hAnsi="Times New Roman" w:cs="Times New Roman"/>
                <w:b/>
                <w:color w:val="000000"/>
                <w:kern w:val="0"/>
                <w:szCs w:val="21"/>
              </w:rPr>
              <w:t>四、基础工作及其他（</w:t>
            </w:r>
            <w:r w:rsidRPr="005D4783">
              <w:rPr>
                <w:rFonts w:ascii="Times New Roman" w:eastAsia="仿宋" w:hAnsi="Times New Roman" w:cs="Times New Roman"/>
                <w:b/>
                <w:color w:val="000000"/>
                <w:kern w:val="0"/>
                <w:szCs w:val="21"/>
              </w:rPr>
              <w:t>19</w:t>
            </w:r>
            <w:r w:rsidRPr="005D4783">
              <w:rPr>
                <w:rFonts w:ascii="Times New Roman" w:eastAsia="仿宋" w:hAnsi="Times New Roman" w:cs="Times New Roman"/>
                <w:b/>
                <w:color w:val="000000"/>
                <w:kern w:val="0"/>
                <w:szCs w:val="21"/>
              </w:rPr>
              <w:t>分）</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585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加强部门合作，完善各专业统计信息收集渠道，建立统计台帐，计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分，否则酌情扣分。</w:t>
            </w:r>
          </w:p>
        </w:tc>
        <w:tc>
          <w:tcPr>
            <w:tcW w:w="1134"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661" w:type="dxa"/>
            <w:vMerge/>
            <w:tcBorders>
              <w:left w:val="nil"/>
              <w:right w:val="single" w:sz="4" w:space="0" w:color="auto"/>
            </w:tcBorders>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5859"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各专业开展业务培训会，有效保证数据质量，计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分，否则酌情扣分。</w:t>
            </w:r>
          </w:p>
        </w:tc>
        <w:tc>
          <w:tcPr>
            <w:tcW w:w="1134" w:type="dxa"/>
            <w:tcBorders>
              <w:top w:val="nil"/>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661" w:type="dxa"/>
            <w:vMerge/>
            <w:tcBorders>
              <w:left w:val="nil"/>
              <w:right w:val="single" w:sz="4" w:space="0" w:color="auto"/>
            </w:tcBorders>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85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完成市局人口和就业统计科布置的各项临时性工作，未按要求完成工作任务的每次扣</w:t>
            </w:r>
            <w:r w:rsidRPr="005D4783">
              <w:rPr>
                <w:rFonts w:ascii="Times New Roman" w:eastAsia="仿宋" w:hAnsi="Times New Roman" w:cs="Times New Roman"/>
                <w:color w:val="000000"/>
                <w:kern w:val="0"/>
                <w:szCs w:val="21"/>
              </w:rPr>
              <w:t>0.5—1</w:t>
            </w:r>
            <w:r w:rsidRPr="005D4783">
              <w:rPr>
                <w:rFonts w:ascii="Times New Roman" w:eastAsia="仿宋" w:hAnsi="Times New Roman" w:cs="Times New Roman"/>
                <w:color w:val="000000"/>
                <w:kern w:val="0"/>
                <w:szCs w:val="21"/>
              </w:rPr>
              <w:t>分。</w:t>
            </w:r>
          </w:p>
        </w:tc>
        <w:tc>
          <w:tcPr>
            <w:tcW w:w="1134"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567"/>
        </w:trPr>
        <w:tc>
          <w:tcPr>
            <w:tcW w:w="1661" w:type="dxa"/>
            <w:vMerge/>
            <w:tcBorders>
              <w:left w:val="nil"/>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585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高标准完成人口和就业统计科布置的</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四经普</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相关工作和第七次人口普查前期准备工作，未按要求完成工作任务的每次扣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134"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661" w:type="dxa"/>
            <w:vMerge/>
            <w:tcBorders>
              <w:left w:val="nil"/>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p>
        </w:tc>
        <w:tc>
          <w:tcPr>
            <w:tcW w:w="1093" w:type="dxa"/>
            <w:tcBorders>
              <w:top w:val="nil"/>
              <w:left w:val="single" w:sz="4" w:space="0" w:color="auto"/>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5859" w:type="dxa"/>
            <w:tcBorders>
              <w:top w:val="nil"/>
              <w:left w:val="nil"/>
              <w:bottom w:val="single" w:sz="8" w:space="0" w:color="auto"/>
              <w:right w:val="single" w:sz="4" w:space="0" w:color="auto"/>
            </w:tcBorders>
            <w:shd w:val="clear" w:color="auto" w:fill="auto"/>
            <w:vAlign w:val="center"/>
          </w:tcPr>
          <w:p w:rsidR="005D4783" w:rsidRPr="005D4783" w:rsidRDefault="005D4783" w:rsidP="005D4783">
            <w:pPr>
              <w:adjustRightInd w:val="0"/>
              <w:snapToGrid w:val="0"/>
              <w:spacing w:line="240" w:lineRule="atLeas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满足党委政府、社会公众需求，在各专业统计工作内容、程序、方式方法等方面进行创新，并提供依据，根据完成情况酌情给分</w:t>
            </w:r>
            <w:r w:rsidRPr="005D4783">
              <w:rPr>
                <w:rFonts w:ascii="Times New Roman" w:eastAsia="仿宋" w:hAnsi="Times New Roman" w:cs="Times New Roman"/>
                <w:color w:val="000000"/>
                <w:kern w:val="0"/>
                <w:szCs w:val="21"/>
              </w:rPr>
              <w:t>1—3</w:t>
            </w:r>
            <w:r w:rsidRPr="005D4783">
              <w:rPr>
                <w:rFonts w:ascii="Times New Roman" w:eastAsia="仿宋" w:hAnsi="Times New Roman" w:cs="Times New Roman"/>
                <w:color w:val="000000"/>
                <w:kern w:val="0"/>
                <w:szCs w:val="21"/>
              </w:rPr>
              <w:t>分。</w:t>
            </w:r>
          </w:p>
        </w:tc>
        <w:tc>
          <w:tcPr>
            <w:tcW w:w="1134" w:type="dxa"/>
            <w:tcBorders>
              <w:top w:val="nil"/>
              <w:left w:val="nil"/>
              <w:bottom w:val="single" w:sz="8"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bl>
    <w:p w:rsidR="005D4783" w:rsidRPr="005D4783" w:rsidRDefault="005D4783" w:rsidP="005D4783">
      <w:pPr>
        <w:rPr>
          <w:rFonts w:ascii="Times New Roman" w:eastAsia="仿宋" w:hAnsi="Times New Roman" w:cs="Times New Roman"/>
          <w:color w:val="000000"/>
          <w:kern w:val="0"/>
          <w:szCs w:val="21"/>
        </w:rPr>
      </w:pPr>
    </w:p>
    <w:p w:rsidR="005D4783" w:rsidRPr="005D4783" w:rsidRDefault="005D4783" w:rsidP="005D4783">
      <w:pPr>
        <w:rPr>
          <w:rFonts w:ascii="Times New Roman" w:eastAsia="仿宋" w:hAnsi="Times New Roman" w:cs="Times New Roman"/>
          <w:color w:val="000000"/>
          <w:kern w:val="0"/>
          <w:szCs w:val="21"/>
          <w:u w:val="single"/>
        </w:rPr>
      </w:pPr>
    </w:p>
    <w:p w:rsidR="005D4783" w:rsidRPr="005D4783" w:rsidRDefault="005D4783" w:rsidP="005D4783">
      <w:pPr>
        <w:ind w:firstLineChars="100" w:firstLine="240"/>
        <w:rPr>
          <w:rFonts w:ascii="Times New Roman" w:eastAsia="仿宋_GB2312" w:hAnsi="Times New Roman" w:cs="Times New Roman"/>
          <w:color w:val="000000"/>
          <w:kern w:val="0"/>
          <w:sz w:val="24"/>
          <w:szCs w:val="24"/>
          <w:u w:val="single"/>
        </w:rPr>
      </w:pPr>
    </w:p>
    <w:p w:rsidR="005D4783" w:rsidRPr="005D4783" w:rsidRDefault="005D4783" w:rsidP="005D4783">
      <w:pPr>
        <w:ind w:firstLineChars="100" w:firstLine="240"/>
        <w:rPr>
          <w:rFonts w:ascii="Times New Roman" w:eastAsia="仿宋_GB2312" w:hAnsi="Times New Roman" w:cs="Times New Roman"/>
          <w:color w:val="000000"/>
          <w:kern w:val="0"/>
          <w:sz w:val="24"/>
          <w:szCs w:val="24"/>
          <w:u w:val="single"/>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年度服务业统计工作考核办法</w:t>
      </w:r>
    </w:p>
    <w:tbl>
      <w:tblPr>
        <w:tblW w:w="9555" w:type="dxa"/>
        <w:tblInd w:w="-15" w:type="dxa"/>
        <w:tblLayout w:type="fixed"/>
        <w:tblCellMar>
          <w:left w:w="0" w:type="dxa"/>
          <w:right w:w="0" w:type="dxa"/>
        </w:tblCellMar>
        <w:tblLook w:val="04A0" w:firstRow="1" w:lastRow="0" w:firstColumn="1" w:lastColumn="0" w:noHBand="0" w:noVBand="1"/>
      </w:tblPr>
      <w:tblGrid>
        <w:gridCol w:w="1905"/>
        <w:gridCol w:w="840"/>
        <w:gridCol w:w="6300"/>
        <w:gridCol w:w="510"/>
      </w:tblGrid>
      <w:tr w:rsidR="005D4783" w:rsidRPr="005D4783" w:rsidTr="00F8199F">
        <w:tblPrEx>
          <w:tblCellMar>
            <w:left w:w="0" w:type="dxa"/>
            <w:right w:w="0" w:type="dxa"/>
          </w:tblCellMar>
        </w:tblPrEx>
        <w:trPr>
          <w:trHeight w:val="518"/>
        </w:trPr>
        <w:tc>
          <w:tcPr>
            <w:tcW w:w="1905" w:type="dxa"/>
            <w:tcBorders>
              <w:top w:val="single" w:sz="8" w:space="0" w:color="auto"/>
              <w:bottom w:val="single" w:sz="4" w:space="0" w:color="000000"/>
              <w:right w:val="single" w:sz="4" w:space="0" w:color="000000"/>
            </w:tcBorders>
            <w:shd w:val="clear" w:color="auto" w:fill="auto"/>
            <w:vAlign w:val="center"/>
          </w:tcPr>
          <w:p w:rsidR="005D4783" w:rsidRPr="005D4783" w:rsidRDefault="005D4783" w:rsidP="005D4783">
            <w:pPr>
              <w:snapToGrid w:val="0"/>
              <w:jc w:val="center"/>
              <w:rPr>
                <w:rFonts w:ascii="仿宋" w:eastAsia="仿宋" w:hAnsi="仿宋" w:cs="Times New Roman"/>
                <w:b/>
                <w:color w:val="000000"/>
                <w:sz w:val="20"/>
                <w:szCs w:val="24"/>
              </w:rPr>
            </w:pPr>
            <w:r w:rsidRPr="005D4783">
              <w:rPr>
                <w:rFonts w:ascii="仿宋" w:eastAsia="仿宋" w:hAnsi="仿宋" w:cs="Times New Roman"/>
                <w:b/>
                <w:bCs/>
                <w:color w:val="000000"/>
                <w:kern w:val="0"/>
                <w:szCs w:val="21"/>
              </w:rPr>
              <w:lastRenderedPageBreak/>
              <w:t>考核指标</w:t>
            </w:r>
          </w:p>
        </w:tc>
        <w:tc>
          <w:tcPr>
            <w:tcW w:w="840" w:type="dxa"/>
            <w:tcBorders>
              <w:top w:val="single" w:sz="8" w:space="0" w:color="auto"/>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仿宋" w:eastAsia="仿宋" w:hAnsi="仿宋" w:cs="Times New Roman"/>
                <w:b/>
                <w:color w:val="000000"/>
                <w:sz w:val="20"/>
                <w:szCs w:val="24"/>
              </w:rPr>
            </w:pPr>
            <w:r w:rsidRPr="005D4783">
              <w:rPr>
                <w:rFonts w:ascii="仿宋" w:eastAsia="仿宋" w:hAnsi="仿宋" w:cs="Times New Roman"/>
                <w:b/>
                <w:color w:val="000000"/>
                <w:sz w:val="20"/>
                <w:szCs w:val="24"/>
              </w:rPr>
              <w:t>标准分</w:t>
            </w:r>
          </w:p>
        </w:tc>
        <w:tc>
          <w:tcPr>
            <w:tcW w:w="6300" w:type="dxa"/>
            <w:tcBorders>
              <w:top w:val="single" w:sz="8" w:space="0" w:color="auto"/>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仿宋" w:eastAsia="仿宋" w:hAnsi="仿宋" w:cs="Times New Roman"/>
                <w:b/>
                <w:color w:val="000000"/>
                <w:sz w:val="20"/>
                <w:szCs w:val="24"/>
              </w:rPr>
            </w:pPr>
            <w:r w:rsidRPr="005D4783">
              <w:rPr>
                <w:rFonts w:ascii="仿宋" w:eastAsia="仿宋" w:hAnsi="仿宋" w:cs="Times New Roman"/>
                <w:b/>
                <w:color w:val="000000"/>
                <w:sz w:val="20"/>
                <w:szCs w:val="24"/>
              </w:rPr>
              <w:t>考核内容</w:t>
            </w:r>
          </w:p>
        </w:tc>
        <w:tc>
          <w:tcPr>
            <w:tcW w:w="510" w:type="dxa"/>
            <w:tcBorders>
              <w:top w:val="single" w:sz="8" w:space="0" w:color="auto"/>
              <w:left w:val="single" w:sz="4" w:space="0" w:color="000000"/>
              <w:bottom w:val="single" w:sz="4" w:space="0" w:color="000000"/>
            </w:tcBorders>
            <w:vAlign w:val="center"/>
          </w:tcPr>
          <w:p w:rsidR="005D4783" w:rsidRPr="005D4783" w:rsidRDefault="005D4783" w:rsidP="005D4783">
            <w:pPr>
              <w:snapToGrid w:val="0"/>
              <w:jc w:val="center"/>
              <w:rPr>
                <w:rFonts w:ascii="仿宋" w:eastAsia="仿宋" w:hAnsi="仿宋" w:cs="Times New Roman"/>
                <w:b/>
                <w:color w:val="000000"/>
                <w:sz w:val="20"/>
                <w:szCs w:val="24"/>
              </w:rPr>
            </w:pPr>
            <w:r w:rsidRPr="005D4783">
              <w:rPr>
                <w:rFonts w:ascii="仿宋" w:eastAsia="仿宋" w:hAnsi="仿宋" w:cs="Times New Roman"/>
                <w:b/>
                <w:color w:val="000000"/>
                <w:sz w:val="20"/>
                <w:szCs w:val="24"/>
              </w:rPr>
              <w:t>评分</w:t>
            </w:r>
          </w:p>
        </w:tc>
      </w:tr>
      <w:tr w:rsidR="005D4783" w:rsidRPr="005D4783" w:rsidTr="00F8199F">
        <w:tblPrEx>
          <w:tblCellMar>
            <w:left w:w="0" w:type="dxa"/>
            <w:right w:w="0" w:type="dxa"/>
          </w:tblCellMar>
        </w:tblPrEx>
        <w:trPr>
          <w:trHeight w:val="467"/>
        </w:trPr>
        <w:tc>
          <w:tcPr>
            <w:tcW w:w="1905" w:type="dxa"/>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jc w:val="center"/>
              <w:rPr>
                <w:rFonts w:ascii="Times New Roman" w:eastAsia="宋体" w:hAnsi="Times New Roman" w:cs="Times New Roman"/>
                <w:b/>
                <w:color w:val="000000"/>
                <w:sz w:val="18"/>
                <w:szCs w:val="24"/>
              </w:rPr>
            </w:pPr>
            <w:r w:rsidRPr="005D4783">
              <w:rPr>
                <w:rFonts w:ascii="Times New Roman" w:eastAsia="宋体" w:hAnsi="Times New Roman" w:cs="Times New Roman"/>
                <w:b/>
                <w:color w:val="000000"/>
                <w:sz w:val="18"/>
                <w:szCs w:val="24"/>
              </w:rPr>
              <w:t>合</w:t>
            </w:r>
            <w:r w:rsidRPr="005D4783">
              <w:rPr>
                <w:rFonts w:ascii="Times New Roman" w:eastAsia="宋体" w:hAnsi="Times New Roman" w:cs="Times New Roman"/>
                <w:b/>
                <w:color w:val="000000"/>
                <w:sz w:val="18"/>
                <w:szCs w:val="24"/>
              </w:rPr>
              <w:t xml:space="preserve">    </w:t>
            </w:r>
            <w:r w:rsidRPr="005D4783">
              <w:rPr>
                <w:rFonts w:ascii="Times New Roman" w:eastAsia="宋体" w:hAnsi="Times New Roman" w:cs="Times New Roman"/>
                <w:b/>
                <w:color w:val="000000"/>
                <w:sz w:val="18"/>
                <w:szCs w:val="24"/>
              </w:rPr>
              <w:t>计</w:t>
            </w: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宋体" w:hAnsi="Times New Roman" w:cs="Times New Roman"/>
                <w:b/>
                <w:color w:val="000000"/>
                <w:sz w:val="24"/>
                <w:szCs w:val="24"/>
              </w:rPr>
            </w:pPr>
            <w:r w:rsidRPr="005D4783">
              <w:rPr>
                <w:rFonts w:ascii="Times New Roman" w:eastAsia="宋体" w:hAnsi="Times New Roman" w:cs="Times New Roman"/>
                <w:b/>
                <w:color w:val="000000"/>
                <w:sz w:val="24"/>
                <w:szCs w:val="24"/>
              </w:rPr>
              <w:t>100</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宋体" w:hAnsi="Times New Roman" w:cs="Times New Roman"/>
                <w:b/>
                <w:color w:val="000000"/>
                <w:sz w:val="24"/>
                <w:szCs w:val="24"/>
              </w:rPr>
            </w:pPr>
            <w:r w:rsidRPr="005D4783">
              <w:rPr>
                <w:rFonts w:ascii="Times New Roman" w:eastAsia="宋体" w:hAnsi="Times New Roman" w:cs="Times New Roman"/>
                <w:b/>
                <w:color w:val="000000"/>
                <w:sz w:val="24"/>
                <w:szCs w:val="24"/>
              </w:rPr>
              <w:t>————</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b/>
                <w:color w:val="000000"/>
                <w:sz w:val="24"/>
                <w:szCs w:val="24"/>
              </w:rPr>
            </w:pPr>
          </w:p>
        </w:tc>
      </w:tr>
      <w:tr w:rsidR="005D4783" w:rsidRPr="005D4783" w:rsidTr="00F8199F">
        <w:tblPrEx>
          <w:tblCellMar>
            <w:left w:w="0" w:type="dxa"/>
            <w:right w:w="0" w:type="dxa"/>
          </w:tblCellMar>
        </w:tblPrEx>
        <w:trPr>
          <w:trHeight w:val="900"/>
        </w:trPr>
        <w:tc>
          <w:tcPr>
            <w:tcW w:w="1905" w:type="dxa"/>
            <w:vMerge w:val="restart"/>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jc w:val="left"/>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一、统计报表</w:t>
            </w:r>
            <w:r w:rsidRPr="005D4783">
              <w:rPr>
                <w:rFonts w:ascii="Times New Roman" w:eastAsia="仿宋" w:hAnsi="Times New Roman" w:cs="Times New Roman"/>
                <w:b/>
                <w:color w:val="000000"/>
                <w:szCs w:val="21"/>
              </w:rPr>
              <w:t>(67</w:t>
            </w:r>
            <w:r w:rsidRPr="005D4783">
              <w:rPr>
                <w:rFonts w:ascii="Times New Roman" w:eastAsia="仿宋" w:hAnsi="Times New Roman" w:cs="Times New Roman"/>
                <w:b/>
                <w:color w:val="000000"/>
                <w:szCs w:val="21"/>
              </w:rPr>
              <w:t>分</w:t>
            </w:r>
            <w:r w:rsidRPr="005D4783">
              <w:rPr>
                <w:rFonts w:ascii="Times New Roman" w:eastAsia="仿宋" w:hAnsi="Times New Roman" w:cs="Times New Roman"/>
                <w:b/>
                <w:color w:val="000000"/>
                <w:szCs w:val="21"/>
              </w:rPr>
              <w:t>)</w:t>
            </w:r>
          </w:p>
          <w:p w:rsidR="005D4783" w:rsidRPr="005D4783" w:rsidRDefault="005D4783" w:rsidP="005D4783">
            <w:pPr>
              <w:snapToGrid w:val="0"/>
              <w:ind w:firstLineChars="200" w:firstLine="42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其中：规上服务业统计报表</w:t>
            </w:r>
            <w:r w:rsidRPr="005D4783">
              <w:rPr>
                <w:rFonts w:ascii="Times New Roman" w:eastAsia="仿宋" w:hAnsi="Times New Roman" w:cs="Times New Roman"/>
                <w:color w:val="000000"/>
                <w:szCs w:val="21"/>
              </w:rPr>
              <w:t>25</w:t>
            </w:r>
            <w:r w:rsidRPr="005D4783">
              <w:rPr>
                <w:rFonts w:ascii="Times New Roman" w:eastAsia="仿宋" w:hAnsi="Times New Roman" w:cs="Times New Roman"/>
                <w:color w:val="000000"/>
                <w:szCs w:val="21"/>
              </w:rPr>
              <w:t>分，互联网经济统计报表</w:t>
            </w:r>
            <w:r w:rsidRPr="005D4783">
              <w:rPr>
                <w:rFonts w:ascii="Times New Roman" w:eastAsia="仿宋" w:hAnsi="Times New Roman" w:cs="Times New Roman"/>
                <w:color w:val="000000"/>
                <w:szCs w:val="21"/>
              </w:rPr>
              <w:t>14</w:t>
            </w:r>
            <w:r w:rsidRPr="005D4783">
              <w:rPr>
                <w:rFonts w:ascii="Times New Roman" w:eastAsia="仿宋" w:hAnsi="Times New Roman" w:cs="Times New Roman"/>
                <w:color w:val="000000"/>
                <w:szCs w:val="21"/>
              </w:rPr>
              <w:t>分，部分行业事业单位统计报表</w:t>
            </w:r>
            <w:r w:rsidRPr="005D4783">
              <w:rPr>
                <w:rFonts w:ascii="Times New Roman" w:eastAsia="仿宋" w:hAnsi="Times New Roman" w:cs="Times New Roman"/>
                <w:color w:val="000000"/>
                <w:szCs w:val="21"/>
              </w:rPr>
              <w:t>12</w:t>
            </w:r>
            <w:r w:rsidRPr="005D4783">
              <w:rPr>
                <w:rFonts w:ascii="Times New Roman" w:eastAsia="仿宋" w:hAnsi="Times New Roman" w:cs="Times New Roman"/>
                <w:color w:val="000000"/>
                <w:szCs w:val="21"/>
              </w:rPr>
              <w:t>分，交通运输邮电业统计报表</w:t>
            </w:r>
            <w:r w:rsidRPr="005D4783">
              <w:rPr>
                <w:rFonts w:ascii="Times New Roman" w:eastAsia="仿宋" w:hAnsi="Times New Roman" w:cs="Times New Roman"/>
                <w:color w:val="000000"/>
                <w:szCs w:val="21"/>
              </w:rPr>
              <w:t>8</w:t>
            </w:r>
            <w:r w:rsidRPr="005D4783">
              <w:rPr>
                <w:rFonts w:ascii="Times New Roman" w:eastAsia="仿宋" w:hAnsi="Times New Roman" w:cs="Times New Roman"/>
                <w:color w:val="000000"/>
                <w:szCs w:val="21"/>
              </w:rPr>
              <w:t>分，规下服务业统计报表</w:t>
            </w:r>
            <w:r w:rsidRPr="005D4783">
              <w:rPr>
                <w:rFonts w:ascii="Times New Roman" w:eastAsia="仿宋" w:hAnsi="Times New Roman" w:cs="Times New Roman"/>
                <w:color w:val="000000"/>
                <w:szCs w:val="21"/>
              </w:rPr>
              <w:t>8</w:t>
            </w:r>
            <w:r w:rsidRPr="005D4783">
              <w:rPr>
                <w:rFonts w:ascii="Times New Roman" w:eastAsia="仿宋" w:hAnsi="Times New Roman" w:cs="Times New Roman"/>
                <w:color w:val="000000"/>
                <w:szCs w:val="21"/>
              </w:rPr>
              <w:t>分。</w:t>
            </w: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26</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r w:rsidRPr="005D4783">
              <w:rPr>
                <w:rFonts w:ascii="Times New Roman" w:eastAsia="仿宋" w:hAnsi="Times New Roman" w:cs="Times New Roman"/>
                <w:b/>
                <w:color w:val="000000"/>
                <w:szCs w:val="24"/>
              </w:rPr>
              <w:t xml:space="preserve"> 1.</w:t>
            </w:r>
            <w:r w:rsidRPr="005D4783">
              <w:rPr>
                <w:rFonts w:ascii="Times New Roman" w:eastAsia="仿宋" w:hAnsi="Times New Roman" w:cs="Times New Roman"/>
                <w:b/>
                <w:color w:val="000000"/>
                <w:szCs w:val="24"/>
              </w:rPr>
              <w:t>时效性。</w:t>
            </w:r>
            <w:r w:rsidRPr="005D4783">
              <w:rPr>
                <w:rFonts w:ascii="Times New Roman" w:eastAsia="仿宋" w:hAnsi="Times New Roman" w:cs="Times New Roman"/>
                <w:color w:val="000000"/>
                <w:szCs w:val="24"/>
              </w:rPr>
              <w:t>未及时审核、验收完成各种报表或上报文字材料的，每项每次扣</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分；市局发出查询通知未在规定时间内答复的，每次扣</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4"/>
              </w:rPr>
            </w:pPr>
          </w:p>
        </w:tc>
      </w:tr>
      <w:tr w:rsidR="005D4783" w:rsidRPr="005D4783" w:rsidTr="00F8199F">
        <w:tblPrEx>
          <w:tblCellMar>
            <w:left w:w="0" w:type="dxa"/>
            <w:right w:w="0" w:type="dxa"/>
          </w:tblCellMar>
        </w:tblPrEx>
        <w:trPr>
          <w:trHeight w:val="870"/>
        </w:trPr>
        <w:tc>
          <w:tcPr>
            <w:tcW w:w="1905" w:type="dxa"/>
            <w:vMerge/>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 w:val="18"/>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16</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r w:rsidRPr="005D4783">
              <w:rPr>
                <w:rFonts w:ascii="Times New Roman" w:eastAsia="仿宋" w:hAnsi="Times New Roman" w:cs="Times New Roman"/>
                <w:b/>
                <w:color w:val="000000"/>
                <w:szCs w:val="24"/>
              </w:rPr>
              <w:t>2.</w:t>
            </w:r>
            <w:r w:rsidRPr="005D4783">
              <w:rPr>
                <w:rFonts w:ascii="Times New Roman" w:eastAsia="仿宋" w:hAnsi="Times New Roman" w:cs="Times New Roman"/>
                <w:b/>
                <w:color w:val="000000"/>
                <w:szCs w:val="24"/>
              </w:rPr>
              <w:t>规范性。</w:t>
            </w:r>
            <w:r w:rsidRPr="005D4783">
              <w:rPr>
                <w:rFonts w:ascii="Times New Roman" w:eastAsia="仿宋" w:hAnsi="Times New Roman" w:cs="Times New Roman"/>
                <w:color w:val="000000"/>
                <w:szCs w:val="24"/>
              </w:rPr>
              <w:t>未按规定要求进行数据采集、评估并上报评估报告或说明的，每次扣</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分；内容翔实、分析透彻的，每次可酌情加</w:t>
            </w:r>
            <w:r w:rsidRPr="005D4783">
              <w:rPr>
                <w:rFonts w:ascii="Times New Roman" w:eastAsia="仿宋" w:hAnsi="Times New Roman" w:cs="Times New Roman"/>
                <w:color w:val="000000"/>
                <w:szCs w:val="24"/>
              </w:rPr>
              <w:t>0.5—1</w:t>
            </w:r>
            <w:r w:rsidRPr="005D4783">
              <w:rPr>
                <w:rFonts w:ascii="Times New Roman" w:eastAsia="仿宋" w:hAnsi="Times New Roman" w:cs="Times New Roman"/>
                <w:color w:val="000000"/>
                <w:szCs w:val="24"/>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4"/>
              </w:rPr>
            </w:pPr>
          </w:p>
        </w:tc>
      </w:tr>
      <w:tr w:rsidR="005D4783" w:rsidRPr="005D4783" w:rsidTr="00F8199F">
        <w:tblPrEx>
          <w:tblCellMar>
            <w:left w:w="0" w:type="dxa"/>
            <w:right w:w="0" w:type="dxa"/>
          </w:tblCellMar>
        </w:tblPrEx>
        <w:trPr>
          <w:trHeight w:val="1155"/>
        </w:trPr>
        <w:tc>
          <w:tcPr>
            <w:tcW w:w="1905" w:type="dxa"/>
            <w:vMerge/>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 w:val="18"/>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25</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r w:rsidRPr="005D4783">
              <w:rPr>
                <w:rFonts w:ascii="Times New Roman" w:eastAsia="仿宋" w:hAnsi="Times New Roman" w:cs="Times New Roman"/>
                <w:b/>
                <w:color w:val="000000"/>
                <w:szCs w:val="24"/>
              </w:rPr>
              <w:t>3.</w:t>
            </w:r>
            <w:r w:rsidRPr="005D4783">
              <w:rPr>
                <w:rFonts w:ascii="Times New Roman" w:eastAsia="仿宋" w:hAnsi="Times New Roman" w:cs="Times New Roman"/>
                <w:b/>
                <w:color w:val="000000"/>
                <w:szCs w:val="24"/>
              </w:rPr>
              <w:t>准确性。</w:t>
            </w:r>
            <w:r w:rsidRPr="005D4783">
              <w:rPr>
                <w:rFonts w:ascii="Times New Roman" w:eastAsia="仿宋" w:hAnsi="Times New Roman" w:cs="Times New Roman"/>
                <w:color w:val="000000"/>
                <w:szCs w:val="24"/>
              </w:rPr>
              <w:t>上报数据单位差错率</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错误笔数</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单位数</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在</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以内的，扣</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分；在</w:t>
            </w:r>
            <w:r w:rsidRPr="005D4783">
              <w:rPr>
                <w:rFonts w:ascii="Times New Roman" w:eastAsia="仿宋" w:hAnsi="Times New Roman" w:cs="Times New Roman"/>
                <w:color w:val="000000"/>
                <w:szCs w:val="24"/>
              </w:rPr>
              <w:t>1%—2%</w:t>
            </w:r>
            <w:r w:rsidRPr="005D4783">
              <w:rPr>
                <w:rFonts w:ascii="Times New Roman" w:eastAsia="仿宋" w:hAnsi="Times New Roman" w:cs="Times New Roman"/>
                <w:color w:val="000000"/>
                <w:szCs w:val="24"/>
              </w:rPr>
              <w:t>之间的，扣</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分；在</w:t>
            </w:r>
            <w:r w:rsidRPr="005D4783">
              <w:rPr>
                <w:rFonts w:ascii="Times New Roman" w:eastAsia="仿宋" w:hAnsi="Times New Roman" w:cs="Times New Roman"/>
                <w:color w:val="000000"/>
                <w:szCs w:val="24"/>
              </w:rPr>
              <w:t>2%—3%</w:t>
            </w:r>
            <w:r w:rsidRPr="005D4783">
              <w:rPr>
                <w:rFonts w:ascii="Times New Roman" w:eastAsia="仿宋" w:hAnsi="Times New Roman" w:cs="Times New Roman"/>
                <w:color w:val="000000"/>
                <w:szCs w:val="24"/>
              </w:rPr>
              <w:t>之间的，扣</w:t>
            </w:r>
            <w:r w:rsidRPr="005D4783">
              <w:rPr>
                <w:rFonts w:ascii="Times New Roman" w:eastAsia="仿宋" w:hAnsi="Times New Roman" w:cs="Times New Roman"/>
                <w:color w:val="000000"/>
                <w:szCs w:val="24"/>
              </w:rPr>
              <w:t>4</w:t>
            </w:r>
            <w:r w:rsidRPr="005D4783">
              <w:rPr>
                <w:rFonts w:ascii="Times New Roman" w:eastAsia="仿宋" w:hAnsi="Times New Roman" w:cs="Times New Roman"/>
                <w:color w:val="000000"/>
                <w:szCs w:val="24"/>
              </w:rPr>
              <w:t>分；在</w:t>
            </w:r>
            <w:r w:rsidRPr="005D4783">
              <w:rPr>
                <w:rFonts w:ascii="Times New Roman" w:eastAsia="仿宋" w:hAnsi="Times New Roman" w:cs="Times New Roman"/>
                <w:color w:val="000000"/>
                <w:szCs w:val="24"/>
              </w:rPr>
              <w:t>3%</w:t>
            </w:r>
            <w:r w:rsidRPr="005D4783">
              <w:rPr>
                <w:rFonts w:ascii="Times New Roman" w:eastAsia="仿宋" w:hAnsi="Times New Roman" w:cs="Times New Roman"/>
                <w:color w:val="000000"/>
                <w:szCs w:val="24"/>
              </w:rPr>
              <w:t>以上的，每增加</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个百分点加扣</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分；上报数据变动幅度异常未及时加以说明的，每项每次扣</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4"/>
              </w:rPr>
            </w:pPr>
          </w:p>
        </w:tc>
      </w:tr>
      <w:tr w:rsidR="005D4783" w:rsidRPr="005D4783" w:rsidTr="00F8199F">
        <w:tblPrEx>
          <w:tblCellMar>
            <w:left w:w="0" w:type="dxa"/>
            <w:right w:w="0" w:type="dxa"/>
          </w:tblCellMar>
        </w:tblPrEx>
        <w:trPr>
          <w:trHeight w:val="690"/>
        </w:trPr>
        <w:tc>
          <w:tcPr>
            <w:tcW w:w="1905" w:type="dxa"/>
            <w:vMerge w:val="restart"/>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二、分析研究</w:t>
            </w:r>
            <w:r w:rsidRPr="005D4783">
              <w:rPr>
                <w:rFonts w:ascii="Times New Roman" w:eastAsia="仿宋" w:hAnsi="Times New Roman" w:cs="Times New Roman"/>
                <w:b/>
                <w:color w:val="000000"/>
                <w:szCs w:val="21"/>
              </w:rPr>
              <w:t>(14</w:t>
            </w:r>
            <w:r w:rsidRPr="005D4783">
              <w:rPr>
                <w:rFonts w:ascii="Times New Roman" w:eastAsia="仿宋" w:hAnsi="Times New Roman" w:cs="Times New Roman"/>
                <w:b/>
                <w:color w:val="000000"/>
                <w:szCs w:val="21"/>
              </w:rPr>
              <w:t>分</w:t>
            </w:r>
            <w:r w:rsidRPr="005D4783">
              <w:rPr>
                <w:rFonts w:ascii="Times New Roman" w:eastAsia="仿宋" w:hAnsi="Times New Roman" w:cs="Times New Roman"/>
                <w:b/>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10</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r w:rsidRPr="005D4783">
              <w:rPr>
                <w:rFonts w:ascii="Times New Roman" w:eastAsia="仿宋" w:hAnsi="Times New Roman" w:cs="Times New Roman"/>
                <w:b/>
                <w:color w:val="000000"/>
                <w:szCs w:val="21"/>
              </w:rPr>
              <w:t>1.</w:t>
            </w:r>
            <w:r w:rsidRPr="005D4783">
              <w:rPr>
                <w:rFonts w:ascii="Times New Roman" w:eastAsia="仿宋" w:hAnsi="Times New Roman" w:cs="Times New Roman"/>
                <w:b/>
                <w:color w:val="000000"/>
                <w:szCs w:val="21"/>
              </w:rPr>
              <w:t>数量分。</w:t>
            </w:r>
            <w:r w:rsidRPr="005D4783">
              <w:rPr>
                <w:rFonts w:ascii="Times New Roman" w:eastAsia="仿宋" w:hAnsi="Times New Roman" w:cs="Times New Roman"/>
                <w:color w:val="000000"/>
                <w:szCs w:val="21"/>
              </w:rPr>
              <w:t>围绕专业统计工作撰写</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篇经刊载的统计分析资料，计标准分。分析资料每多写</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篇加</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分，每少写</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1467"/>
        </w:trPr>
        <w:tc>
          <w:tcPr>
            <w:tcW w:w="1905" w:type="dxa"/>
            <w:vMerge/>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r w:rsidRPr="005D4783">
              <w:rPr>
                <w:rFonts w:ascii="Times New Roman" w:eastAsia="仿宋" w:hAnsi="Times New Roman" w:cs="Times New Roman"/>
                <w:b/>
                <w:color w:val="000000"/>
                <w:szCs w:val="21"/>
              </w:rPr>
              <w:t>2.</w:t>
            </w:r>
            <w:r w:rsidRPr="005D4783">
              <w:rPr>
                <w:rFonts w:ascii="Times New Roman" w:eastAsia="仿宋" w:hAnsi="Times New Roman" w:cs="Times New Roman"/>
                <w:b/>
                <w:color w:val="000000"/>
                <w:szCs w:val="21"/>
              </w:rPr>
              <w:t>质量分。</w:t>
            </w:r>
            <w:r w:rsidRPr="005D4783">
              <w:rPr>
                <w:rFonts w:ascii="Times New Roman" w:eastAsia="仿宋" w:hAnsi="Times New Roman" w:cs="Times New Roman"/>
                <w:color w:val="000000"/>
                <w:szCs w:val="21"/>
              </w:rPr>
              <w:t>分析资料被国家、省、市、县级领导批示的，每篇分别加</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8</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6</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4</w:t>
            </w:r>
            <w:r w:rsidRPr="005D4783">
              <w:rPr>
                <w:rFonts w:ascii="Times New Roman" w:eastAsia="仿宋" w:hAnsi="Times New Roman" w:cs="Times New Roman"/>
                <w:color w:val="000000"/>
                <w:szCs w:val="21"/>
              </w:rPr>
              <w:t>分；得到国家、省、市、县级政府内刊</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报刊、杂志</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采用的，每篇分别加</w:t>
            </w:r>
            <w:r w:rsidRPr="005D4783">
              <w:rPr>
                <w:rFonts w:ascii="Times New Roman" w:eastAsia="仿宋" w:hAnsi="Times New Roman" w:cs="Times New Roman"/>
                <w:color w:val="000000"/>
                <w:szCs w:val="21"/>
              </w:rPr>
              <w:t>4</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分；得到国家、省、市级网站采用的，每篇分别加</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分。同</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篇分析资料按最高采用层次加分，不重复加分，并需提供采用凭证和领导批示复印件。</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630"/>
        </w:trPr>
        <w:tc>
          <w:tcPr>
            <w:tcW w:w="1905" w:type="dxa"/>
            <w:vMerge w:val="restart"/>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三、政务信息</w:t>
            </w:r>
            <w:r w:rsidRPr="005D4783">
              <w:rPr>
                <w:rFonts w:ascii="Times New Roman" w:eastAsia="仿宋" w:hAnsi="Times New Roman" w:cs="Times New Roman"/>
                <w:b/>
                <w:color w:val="000000"/>
                <w:szCs w:val="21"/>
              </w:rPr>
              <w:t>(6</w:t>
            </w:r>
            <w:r w:rsidRPr="005D4783">
              <w:rPr>
                <w:rFonts w:ascii="Times New Roman" w:eastAsia="仿宋" w:hAnsi="Times New Roman" w:cs="Times New Roman"/>
                <w:b/>
                <w:color w:val="000000"/>
                <w:szCs w:val="21"/>
              </w:rPr>
              <w:t>分</w:t>
            </w:r>
            <w:r w:rsidRPr="005D4783">
              <w:rPr>
                <w:rFonts w:ascii="Times New Roman" w:eastAsia="仿宋" w:hAnsi="Times New Roman" w:cs="Times New Roman"/>
                <w:b/>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4</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r w:rsidRPr="005D4783">
              <w:rPr>
                <w:rFonts w:ascii="Times New Roman" w:eastAsia="仿宋" w:hAnsi="Times New Roman" w:cs="Times New Roman"/>
                <w:b/>
                <w:color w:val="000000"/>
                <w:szCs w:val="21"/>
              </w:rPr>
              <w:t xml:space="preserve"> 1.</w:t>
            </w:r>
            <w:r w:rsidRPr="005D4783">
              <w:rPr>
                <w:rFonts w:ascii="Times New Roman" w:eastAsia="仿宋" w:hAnsi="Times New Roman" w:cs="Times New Roman"/>
                <w:b/>
                <w:color w:val="000000"/>
                <w:szCs w:val="21"/>
              </w:rPr>
              <w:t>数量分。</w:t>
            </w:r>
            <w:r w:rsidRPr="005D4783">
              <w:rPr>
                <w:rFonts w:ascii="Times New Roman" w:eastAsia="仿宋" w:hAnsi="Times New Roman" w:cs="Times New Roman"/>
                <w:color w:val="000000"/>
                <w:szCs w:val="21"/>
              </w:rPr>
              <w:t>围绕专业统计工作撰写</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篇经上网非数据政务信息，计标准分。政务信息每多写</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篇加</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分，每少写</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篇扣</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840"/>
        </w:trPr>
        <w:tc>
          <w:tcPr>
            <w:tcW w:w="1905" w:type="dxa"/>
            <w:vMerge/>
            <w:tcBorders>
              <w:top w:val="single" w:sz="4" w:space="0" w:color="000000"/>
              <w:left w:val="none" w:sz="0"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r w:rsidRPr="005D4783">
              <w:rPr>
                <w:rFonts w:ascii="Times New Roman" w:eastAsia="仿宋" w:hAnsi="Times New Roman" w:cs="Times New Roman"/>
                <w:b/>
                <w:color w:val="000000"/>
                <w:szCs w:val="21"/>
              </w:rPr>
              <w:t xml:space="preserve"> 2.</w:t>
            </w:r>
            <w:r w:rsidRPr="005D4783">
              <w:rPr>
                <w:rFonts w:ascii="Times New Roman" w:eastAsia="仿宋" w:hAnsi="Times New Roman" w:cs="Times New Roman"/>
                <w:b/>
                <w:color w:val="000000"/>
                <w:szCs w:val="21"/>
              </w:rPr>
              <w:t>质量分。</w:t>
            </w:r>
            <w:r w:rsidRPr="005D4783">
              <w:rPr>
                <w:rFonts w:ascii="Times New Roman" w:eastAsia="仿宋" w:hAnsi="Times New Roman" w:cs="Times New Roman"/>
                <w:color w:val="000000"/>
                <w:szCs w:val="21"/>
              </w:rPr>
              <w:t>政务信息被国家、省、市统计网站采用的，每篇分别加</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0.6</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0.2</w:t>
            </w:r>
            <w:r w:rsidRPr="005D4783">
              <w:rPr>
                <w:rFonts w:ascii="Times New Roman" w:eastAsia="仿宋" w:hAnsi="Times New Roman" w:cs="Times New Roman"/>
                <w:color w:val="000000"/>
                <w:szCs w:val="21"/>
              </w:rPr>
              <w:t>分。同</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 xml:space="preserve">篇政务信息按最高采用层次加分，并需提供采用凭证。　</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617"/>
        </w:trPr>
        <w:tc>
          <w:tcPr>
            <w:tcW w:w="1905" w:type="dxa"/>
            <w:vMerge w:val="restart"/>
            <w:tcBorders>
              <w:top w:val="single" w:sz="4"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四、统计基础与创新工作及其他专项或临时性任务</w:t>
            </w:r>
            <w:r w:rsidRPr="005D4783">
              <w:rPr>
                <w:rFonts w:ascii="Times New Roman" w:eastAsia="仿宋" w:hAnsi="Times New Roman" w:cs="Times New Roman"/>
                <w:b/>
                <w:color w:val="000000"/>
                <w:szCs w:val="21"/>
              </w:rPr>
              <w:t>(13</w:t>
            </w:r>
            <w:r w:rsidRPr="005D4783">
              <w:rPr>
                <w:rFonts w:ascii="Times New Roman" w:eastAsia="仿宋" w:hAnsi="Times New Roman" w:cs="Times New Roman"/>
                <w:b/>
                <w:color w:val="000000"/>
                <w:szCs w:val="21"/>
              </w:rPr>
              <w:t>分</w:t>
            </w:r>
            <w:r w:rsidRPr="005D4783">
              <w:rPr>
                <w:rFonts w:ascii="Times New Roman" w:eastAsia="仿宋" w:hAnsi="Times New Roman" w:cs="Times New Roman"/>
                <w:b/>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left"/>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1.</w:t>
            </w:r>
            <w:r w:rsidRPr="005D4783">
              <w:rPr>
                <w:rFonts w:ascii="Times New Roman" w:eastAsia="仿宋" w:hAnsi="Times New Roman" w:cs="Times New Roman"/>
                <w:color w:val="000000"/>
                <w:szCs w:val="21"/>
              </w:rPr>
              <w:t>积极争取党委、政府</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管委会</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对服务业统计工作的重视和支持，人员经费落实到位的，计标准分；否则酌情扣分。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1110"/>
        </w:trPr>
        <w:tc>
          <w:tcPr>
            <w:tcW w:w="1905" w:type="dxa"/>
            <w:vMerge/>
            <w:tcBorders>
              <w:top w:val="single" w:sz="4" w:space="0" w:color="000000"/>
              <w:bottom w:val="single" w:sz="4" w:space="0" w:color="000000"/>
              <w:right w:val="single" w:sz="4" w:space="0" w:color="000000"/>
            </w:tcBorders>
            <w:shd w:val="clear" w:color="auto" w:fill="auto"/>
            <w:vAlign w:val="center"/>
          </w:tcPr>
          <w:p w:rsidR="005D4783" w:rsidRPr="005D4783" w:rsidRDefault="005D4783" w:rsidP="005D4783">
            <w:pPr>
              <w:snapToGrid w:val="0"/>
              <w:jc w:val="left"/>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2.</w:t>
            </w:r>
            <w:r w:rsidRPr="005D4783">
              <w:rPr>
                <w:rFonts w:ascii="Times New Roman" w:eastAsia="仿宋" w:hAnsi="Times New Roman" w:cs="Times New Roman"/>
                <w:color w:val="000000"/>
                <w:szCs w:val="21"/>
              </w:rPr>
              <w:t>加强部门合作，完善服务业统计报表和信息收集渠道，计标准分。积极开展服务业单位入库工作，有效促进名录库维护，按净入库单位占全市上年末在库单位比例为考核标准排名，分别加</w:t>
            </w:r>
            <w:r w:rsidRPr="005D4783">
              <w:rPr>
                <w:rFonts w:ascii="Times New Roman" w:eastAsia="仿宋" w:hAnsi="Times New Roman" w:cs="Times New Roman"/>
                <w:color w:val="000000"/>
                <w:szCs w:val="21"/>
              </w:rPr>
              <w:t>8</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7</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6</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4</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分，没有单位入库的，不加分。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645"/>
        </w:trPr>
        <w:tc>
          <w:tcPr>
            <w:tcW w:w="1905" w:type="dxa"/>
            <w:vMerge/>
            <w:tcBorders>
              <w:top w:val="single" w:sz="4"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3.</w:t>
            </w:r>
            <w:r w:rsidRPr="005D4783">
              <w:rPr>
                <w:rFonts w:ascii="Times New Roman" w:eastAsia="仿宋" w:hAnsi="Times New Roman" w:cs="Times New Roman"/>
                <w:color w:val="000000"/>
                <w:szCs w:val="21"/>
              </w:rPr>
              <w:t>开展了服务业统计业务培训和检查，有效保证了数据质量的，计标准分；否则酌情</w:t>
            </w:r>
            <w:r w:rsidRPr="005D4783">
              <w:rPr>
                <w:rFonts w:ascii="Times New Roman" w:eastAsia="仿宋" w:hAnsi="Times New Roman" w:cs="Times New Roman"/>
                <w:color w:val="000000"/>
                <w:szCs w:val="21"/>
              </w:rPr>
              <w:t>0.5—1</w:t>
            </w:r>
            <w:r w:rsidRPr="005D4783">
              <w:rPr>
                <w:rFonts w:ascii="Times New Roman" w:eastAsia="仿宋" w:hAnsi="Times New Roman" w:cs="Times New Roman"/>
                <w:color w:val="000000"/>
                <w:szCs w:val="21"/>
              </w:rPr>
              <w:t>扣分。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585"/>
        </w:trPr>
        <w:tc>
          <w:tcPr>
            <w:tcW w:w="1905" w:type="dxa"/>
            <w:vMerge/>
            <w:tcBorders>
              <w:top w:val="single" w:sz="4" w:space="0" w:color="000000"/>
              <w:bottom w:val="single" w:sz="4" w:space="0" w:color="000000"/>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p>
        </w:tc>
        <w:tc>
          <w:tcPr>
            <w:tcW w:w="6300" w:type="dxa"/>
            <w:tcBorders>
              <w:top w:val="single" w:sz="4" w:space="0" w:color="000000"/>
              <w:left w:val="single" w:sz="4" w:space="0" w:color="000000"/>
              <w:bottom w:val="single" w:sz="4" w:space="0" w:color="000000"/>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4.</w:t>
            </w:r>
            <w:r w:rsidRPr="005D4783">
              <w:rPr>
                <w:rFonts w:ascii="Times New Roman" w:eastAsia="仿宋" w:hAnsi="Times New Roman" w:cs="Times New Roman"/>
                <w:color w:val="000000"/>
                <w:szCs w:val="21"/>
              </w:rPr>
              <w:t>满足党委政府、社会公众需求，在服务业统计工作内容、程序、方式方法等方面进行了创新，酌情加</w:t>
            </w:r>
            <w:r w:rsidRPr="005D4783">
              <w:rPr>
                <w:rFonts w:ascii="Times New Roman" w:eastAsia="仿宋" w:hAnsi="Times New Roman" w:cs="Times New Roman"/>
                <w:color w:val="000000"/>
                <w:szCs w:val="21"/>
              </w:rPr>
              <w:t>0.5—1</w:t>
            </w:r>
            <w:r w:rsidRPr="005D4783">
              <w:rPr>
                <w:rFonts w:ascii="Times New Roman" w:eastAsia="仿宋" w:hAnsi="Times New Roman" w:cs="Times New Roman"/>
                <w:color w:val="000000"/>
                <w:szCs w:val="21"/>
              </w:rPr>
              <w:t>分。</w:t>
            </w:r>
          </w:p>
        </w:tc>
        <w:tc>
          <w:tcPr>
            <w:tcW w:w="510" w:type="dxa"/>
            <w:tcBorders>
              <w:top w:val="single" w:sz="4" w:space="0" w:color="000000"/>
              <w:left w:val="single" w:sz="4" w:space="0" w:color="000000"/>
              <w:bottom w:val="single" w:sz="4" w:space="0" w:color="000000"/>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r w:rsidR="005D4783" w:rsidRPr="005D4783" w:rsidTr="00F8199F">
        <w:tblPrEx>
          <w:tblCellMar>
            <w:left w:w="0" w:type="dxa"/>
            <w:right w:w="0" w:type="dxa"/>
          </w:tblCellMar>
        </w:tblPrEx>
        <w:trPr>
          <w:trHeight w:val="765"/>
        </w:trPr>
        <w:tc>
          <w:tcPr>
            <w:tcW w:w="1905" w:type="dxa"/>
            <w:vMerge/>
            <w:tcBorders>
              <w:top w:val="single" w:sz="4" w:space="0" w:color="000000"/>
              <w:bottom w:val="single" w:sz="8" w:space="0" w:color="auto"/>
              <w:right w:val="single" w:sz="4" w:space="0" w:color="000000"/>
            </w:tcBorders>
            <w:shd w:val="clear" w:color="auto" w:fill="auto"/>
            <w:vAlign w:val="center"/>
          </w:tcPr>
          <w:p w:rsidR="005D4783" w:rsidRPr="005D4783" w:rsidRDefault="005D4783" w:rsidP="005D4783">
            <w:pPr>
              <w:snapToGrid w:val="0"/>
              <w:rPr>
                <w:rFonts w:ascii="Times New Roman" w:eastAsia="仿宋" w:hAnsi="Times New Roman" w:cs="Times New Roman"/>
                <w:b/>
                <w:color w:val="000000"/>
                <w:szCs w:val="21"/>
              </w:rPr>
            </w:pPr>
          </w:p>
        </w:tc>
        <w:tc>
          <w:tcPr>
            <w:tcW w:w="840" w:type="dxa"/>
            <w:tcBorders>
              <w:top w:val="single" w:sz="4" w:space="0" w:color="000000"/>
              <w:left w:val="single" w:sz="4" w:space="0" w:color="000000"/>
              <w:bottom w:val="single" w:sz="8" w:space="0" w:color="auto"/>
              <w:right w:val="single" w:sz="4" w:space="0" w:color="000000"/>
            </w:tcBorders>
            <w:vAlign w:val="center"/>
          </w:tcPr>
          <w:p w:rsidR="005D4783" w:rsidRPr="005D4783" w:rsidRDefault="005D4783" w:rsidP="005D4783">
            <w:pPr>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6300" w:type="dxa"/>
            <w:tcBorders>
              <w:top w:val="single" w:sz="4" w:space="0" w:color="000000"/>
              <w:left w:val="single" w:sz="4" w:space="0" w:color="000000"/>
              <w:bottom w:val="single" w:sz="8" w:space="0" w:color="auto"/>
              <w:right w:val="single" w:sz="4" w:space="0" w:color="000000"/>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5.</w:t>
            </w:r>
            <w:r w:rsidRPr="005D4783">
              <w:rPr>
                <w:rFonts w:ascii="Times New Roman" w:eastAsia="仿宋" w:hAnsi="Times New Roman" w:cs="Times New Roman"/>
                <w:color w:val="000000"/>
                <w:szCs w:val="21"/>
              </w:rPr>
              <w:t>认真完成市统计局布置的服务业统计其他工作任务，及时准确提供相关资料的，计标准分。根据完成任务的工作量和完成任务质量情况酌情加</w:t>
            </w:r>
            <w:r w:rsidRPr="005D4783">
              <w:rPr>
                <w:rFonts w:ascii="Times New Roman" w:eastAsia="仿宋" w:hAnsi="Times New Roman" w:cs="Times New Roman"/>
                <w:color w:val="000000"/>
                <w:szCs w:val="21"/>
              </w:rPr>
              <w:t>0.5—1</w:t>
            </w:r>
            <w:r w:rsidRPr="005D4783">
              <w:rPr>
                <w:rFonts w:ascii="Times New Roman" w:eastAsia="仿宋" w:hAnsi="Times New Roman" w:cs="Times New Roman"/>
                <w:color w:val="000000"/>
                <w:szCs w:val="21"/>
              </w:rPr>
              <w:t>分。在规定时间内未完成任务或多次催办才完成任务的，扣</w:t>
            </w:r>
            <w:r w:rsidRPr="005D4783">
              <w:rPr>
                <w:rFonts w:ascii="Times New Roman" w:eastAsia="仿宋" w:hAnsi="Times New Roman" w:cs="Times New Roman"/>
                <w:color w:val="000000"/>
                <w:szCs w:val="21"/>
              </w:rPr>
              <w:t>0.5—1</w:t>
            </w:r>
            <w:r w:rsidRPr="005D4783">
              <w:rPr>
                <w:rFonts w:ascii="Times New Roman" w:eastAsia="仿宋" w:hAnsi="Times New Roman" w:cs="Times New Roman"/>
                <w:color w:val="000000"/>
                <w:szCs w:val="21"/>
              </w:rPr>
              <w:t>分。</w:t>
            </w:r>
          </w:p>
        </w:tc>
        <w:tc>
          <w:tcPr>
            <w:tcW w:w="510" w:type="dxa"/>
            <w:tcBorders>
              <w:top w:val="single" w:sz="4" w:space="0" w:color="000000"/>
              <w:left w:val="single" w:sz="4" w:space="0" w:color="000000"/>
              <w:bottom w:val="single" w:sz="8" w:space="0" w:color="auto"/>
            </w:tcBorders>
            <w:vAlign w:val="center"/>
          </w:tcPr>
          <w:p w:rsidR="005D4783" w:rsidRPr="005D4783" w:rsidRDefault="005D4783" w:rsidP="005D4783">
            <w:pPr>
              <w:snapToGrid w:val="0"/>
              <w:jc w:val="center"/>
              <w:rPr>
                <w:rFonts w:ascii="Times New Roman" w:eastAsia="宋体" w:hAnsi="Times New Roman" w:cs="Times New Roman"/>
                <w:color w:val="000000"/>
                <w:szCs w:val="21"/>
              </w:rPr>
            </w:pPr>
          </w:p>
        </w:tc>
      </w:tr>
    </w:tbl>
    <w:p w:rsidR="005D4783" w:rsidRPr="005D4783" w:rsidRDefault="005D4783" w:rsidP="005D4783">
      <w:pPr>
        <w:rPr>
          <w:rFonts w:ascii="Times New Roman" w:eastAsia="方正小标宋简体" w:hAnsi="Times New Roman" w:cs="Times New Roman"/>
          <w:color w:val="000000"/>
          <w:kern w:val="0"/>
          <w:szCs w:val="21"/>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年度人事、教育工作考核办法</w:t>
      </w:r>
    </w:p>
    <w:tbl>
      <w:tblPr>
        <w:tblW w:w="9660" w:type="dxa"/>
        <w:tblInd w:w="108" w:type="dxa"/>
        <w:tblLook w:val="0000" w:firstRow="0" w:lastRow="0" w:firstColumn="0" w:lastColumn="0" w:noHBand="0" w:noVBand="0"/>
      </w:tblPr>
      <w:tblGrid>
        <w:gridCol w:w="1575"/>
        <w:gridCol w:w="1050"/>
        <w:gridCol w:w="5985"/>
        <w:gridCol w:w="1050"/>
      </w:tblGrid>
      <w:tr w:rsidR="005D4783" w:rsidRPr="005D4783" w:rsidTr="00F8199F">
        <w:trPr>
          <w:trHeight w:val="567"/>
        </w:trPr>
        <w:tc>
          <w:tcPr>
            <w:tcW w:w="1575"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lastRenderedPageBreak/>
              <w:t>考核指标</w:t>
            </w:r>
          </w:p>
        </w:tc>
        <w:tc>
          <w:tcPr>
            <w:tcW w:w="1050"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985"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考核内容（加分扣分）</w:t>
            </w:r>
          </w:p>
        </w:tc>
        <w:tc>
          <w:tcPr>
            <w:tcW w:w="1050" w:type="dxa"/>
            <w:tcBorders>
              <w:top w:val="single" w:sz="8"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567"/>
        </w:trPr>
        <w:tc>
          <w:tcPr>
            <w:tcW w:w="1575" w:type="dxa"/>
            <w:tcBorders>
              <w:top w:val="single" w:sz="4" w:space="0" w:color="auto"/>
              <w:left w:val="nil"/>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宋体" w:hAnsi="Times New Roman" w:cs="Times New Roman"/>
                <w:b/>
                <w:color w:val="000000"/>
                <w:sz w:val="24"/>
                <w:szCs w:val="24"/>
              </w:rPr>
              <w:t>————</w:t>
            </w:r>
          </w:p>
        </w:tc>
        <w:tc>
          <w:tcPr>
            <w:tcW w:w="1050" w:type="dxa"/>
            <w:tcBorders>
              <w:top w:val="single" w:sz="4" w:space="0" w:color="auto"/>
              <w:left w:val="single" w:sz="4" w:space="0" w:color="auto"/>
              <w:bottom w:val="single" w:sz="4" w:space="0" w:color="auto"/>
              <w:right w:val="nil"/>
            </w:tcBorders>
            <w:shd w:val="clear" w:color="auto" w:fill="auto"/>
            <w:noWrap/>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567"/>
        </w:trPr>
        <w:tc>
          <w:tcPr>
            <w:tcW w:w="1575" w:type="dxa"/>
            <w:vMerge w:val="restart"/>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一、干部教育与培训</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45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按国家、省、市统计局要求组织相关人员参加培训与调训。未按要求组织人员参加的，每少一人次扣</w:t>
            </w:r>
            <w:r w:rsidRPr="005D4783">
              <w:rPr>
                <w:rFonts w:ascii="Times New Roman" w:eastAsia="仿宋" w:hAnsi="Times New Roman" w:cs="Times New Roman"/>
                <w:color w:val="000000"/>
                <w:kern w:val="0"/>
                <w:szCs w:val="21"/>
              </w:rPr>
              <w:t>2.5</w:t>
            </w:r>
            <w:r w:rsidRPr="005D4783">
              <w:rPr>
                <w:rFonts w:ascii="Times New Roman" w:eastAsia="仿宋" w:hAnsi="Times New Roman" w:cs="Times New Roman"/>
                <w:color w:val="000000"/>
                <w:kern w:val="0"/>
                <w:szCs w:val="21"/>
              </w:rPr>
              <w:t>分，扣完为止。</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left w:val="nil"/>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对本局干职工有针对性地开展教育培训。每举办一期有方案和课件的培训班，并有佐证资料的计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分；报送相关工作信息及时，并被市统计信息网采用的每篇计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分（科室采用的不重复计分，内容相同的不重复计分），被省统计信息网采用的每篇计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分，被国家统计信息网采用的每篇计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分。本项最高得</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left w:val="nil"/>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组织开展部门统计人员培训工作。每举办一期有方案和课件的培训班，并有佐证资料的计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分；报送相关工作信息及时，并被市统计信息网采用的每篇计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分（科室采用的不重复计分，内容相同的不重复计分），被省统计信息网采用的每篇计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分，被国家统计信息网采用的每篇计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分。本项最高得</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left w:val="nil"/>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基层统计人员岗位知识培训。每举办一期有方案和课件的培训班计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分；报送相关工作信息及时，并被市统计信息网采用的每篇计</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分（科室采用的不重复计分，内容相同的不重复计分），被省统计信息网采用的每篇计</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分，被国家统计信息网采用的每篇计</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分。本项最高得</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left w:val="nil"/>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各区县（市）所有在编在职工作人员（脱产人员除外）每年</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月底前完成国家统计局在线中心的统计干部教育培训规定课时的计</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分，未按要求完成的每</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人次扣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分，扣完为止。</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567"/>
        </w:trPr>
        <w:tc>
          <w:tcPr>
            <w:tcW w:w="1575" w:type="dxa"/>
            <w:vMerge w:val="restart"/>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二、人事工作（</w:t>
            </w:r>
            <w:r w:rsidRPr="005D4783">
              <w:rPr>
                <w:rFonts w:ascii="Times New Roman" w:eastAsia="仿宋" w:hAnsi="Times New Roman" w:cs="Times New Roman"/>
                <w:b/>
                <w:bCs/>
                <w:color w:val="000000"/>
                <w:kern w:val="0"/>
                <w:szCs w:val="21"/>
              </w:rPr>
              <w:t>45</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及时提醒相关部门报送区县（市）局领导班子变化函，未按要求报送的每次扣</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15</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每上报市局</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篇人事工作信息并被市局网站采用的计</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按要求准确及时上报人才报表，每出现一笔差错扣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按要求准确及时上报编制报表，每出现一笔差错扣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三、工作计划、总结及其它</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未制定人事工作计划扣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分，未制定教育培训工作计划扣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98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每年</w:t>
            </w:r>
            <w:r w:rsidRPr="005D4783">
              <w:rPr>
                <w:rFonts w:ascii="Times New Roman" w:eastAsia="仿宋" w:hAnsi="Times New Roman" w:cs="Times New Roman"/>
                <w:color w:val="000000"/>
                <w:kern w:val="0"/>
                <w:szCs w:val="21"/>
              </w:rPr>
              <w:t>11</w:t>
            </w:r>
            <w:r w:rsidRPr="005D4783">
              <w:rPr>
                <w:rFonts w:ascii="Times New Roman" w:eastAsia="仿宋" w:hAnsi="Times New Roman" w:cs="Times New Roman"/>
                <w:color w:val="000000"/>
                <w:kern w:val="0"/>
                <w:szCs w:val="21"/>
              </w:rPr>
              <w:t>月</w:t>
            </w:r>
            <w:r w:rsidRPr="005D4783">
              <w:rPr>
                <w:rFonts w:ascii="Times New Roman" w:eastAsia="仿宋" w:hAnsi="Times New Roman" w:cs="Times New Roman"/>
                <w:color w:val="000000"/>
                <w:kern w:val="0"/>
                <w:szCs w:val="21"/>
              </w:rPr>
              <w:t>25</w:t>
            </w:r>
            <w:r w:rsidRPr="005D4783">
              <w:rPr>
                <w:rFonts w:ascii="Times New Roman" w:eastAsia="仿宋" w:hAnsi="Times New Roman" w:cs="Times New Roman"/>
                <w:color w:val="000000"/>
                <w:kern w:val="0"/>
                <w:szCs w:val="21"/>
              </w:rPr>
              <w:t>日前上报人事工作总结和教育培训工作总结，未在规定时间上报的每项扣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r w:rsidR="005D4783" w:rsidRPr="005D4783" w:rsidTr="00F8199F">
        <w:trPr>
          <w:trHeight w:val="567"/>
        </w:trPr>
        <w:tc>
          <w:tcPr>
            <w:tcW w:w="1575" w:type="dxa"/>
            <w:vMerge/>
            <w:tcBorders>
              <w:top w:val="single" w:sz="4" w:space="0" w:color="auto"/>
              <w:left w:val="nil"/>
              <w:bottom w:val="single" w:sz="8" w:space="0" w:color="000000"/>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1050" w:type="dxa"/>
            <w:tcBorders>
              <w:top w:val="single" w:sz="4" w:space="0" w:color="auto"/>
              <w:left w:val="single" w:sz="4" w:space="0" w:color="auto"/>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985"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完成市局布置的其他临时性工作。未按时完成的每次扣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50"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ind w:firstLineChars="200" w:firstLine="420"/>
              <w:jc w:val="left"/>
              <w:rPr>
                <w:rFonts w:ascii="Times New Roman" w:eastAsia="仿宋" w:hAnsi="Times New Roman" w:cs="Times New Roman"/>
                <w:color w:val="000000"/>
                <w:kern w:val="0"/>
                <w:szCs w:val="21"/>
              </w:rPr>
            </w:pPr>
          </w:p>
        </w:tc>
      </w:tr>
    </w:tbl>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lastRenderedPageBreak/>
        <w:t>2020</w:t>
      </w:r>
      <w:r w:rsidRPr="005D4783">
        <w:rPr>
          <w:rFonts w:ascii="Times New Roman" w:eastAsia="方正小标宋简体" w:hAnsi="Times New Roman" w:cs="Times New Roman"/>
          <w:color w:val="000000"/>
          <w:kern w:val="0"/>
          <w:sz w:val="36"/>
          <w:szCs w:val="36"/>
        </w:rPr>
        <w:t>年度党建、党风廉政建设信息报送工作考核办法</w:t>
      </w:r>
    </w:p>
    <w:tbl>
      <w:tblPr>
        <w:tblW w:w="9662" w:type="dxa"/>
        <w:jc w:val="center"/>
        <w:tblBorders>
          <w:top w:val="single" w:sz="8" w:space="0" w:color="auto"/>
          <w:bottom w:val="single" w:sz="8" w:space="0" w:color="auto"/>
          <w:insideH w:val="single" w:sz="4" w:space="0" w:color="auto"/>
          <w:insideV w:val="single" w:sz="4" w:space="0" w:color="auto"/>
        </w:tblBorders>
        <w:tblLook w:val="0000" w:firstRow="0" w:lastRow="0" w:firstColumn="0" w:lastColumn="0" w:noHBand="0" w:noVBand="0"/>
      </w:tblPr>
      <w:tblGrid>
        <w:gridCol w:w="1982"/>
        <w:gridCol w:w="860"/>
        <w:gridCol w:w="5920"/>
        <w:gridCol w:w="900"/>
      </w:tblGrid>
      <w:tr w:rsidR="005D4783" w:rsidRPr="005D4783" w:rsidTr="00F8199F">
        <w:trPr>
          <w:trHeight w:val="567"/>
          <w:jc w:val="center"/>
        </w:trPr>
        <w:tc>
          <w:tcPr>
            <w:tcW w:w="1982"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kern w:val="0"/>
                <w:szCs w:val="21"/>
              </w:rPr>
              <w:t>考核指标</w:t>
            </w: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标准分</w:t>
            </w:r>
          </w:p>
        </w:tc>
        <w:tc>
          <w:tcPr>
            <w:tcW w:w="592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考核内容（加分扣分）</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评分</w:t>
            </w:r>
          </w:p>
        </w:tc>
      </w:tr>
      <w:tr w:rsidR="005D4783" w:rsidRPr="005D4783" w:rsidTr="00F8199F">
        <w:trPr>
          <w:trHeight w:val="567"/>
          <w:jc w:val="center"/>
        </w:trPr>
        <w:tc>
          <w:tcPr>
            <w:tcW w:w="1982" w:type="dxa"/>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合计</w:t>
            </w:r>
          </w:p>
        </w:tc>
        <w:tc>
          <w:tcPr>
            <w:tcW w:w="860" w:type="dxa"/>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100</w:t>
            </w:r>
          </w:p>
        </w:tc>
        <w:tc>
          <w:tcPr>
            <w:tcW w:w="5920" w:type="dxa"/>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sz w:val="24"/>
                <w:szCs w:val="24"/>
              </w:rPr>
            </w:pPr>
            <w:r w:rsidRPr="005D4783">
              <w:rPr>
                <w:rFonts w:ascii="Times New Roman" w:eastAsia="仿宋" w:hAnsi="Times New Roman" w:cs="Times New Roman"/>
                <w:b/>
                <w:bCs/>
                <w:color w:val="000000"/>
                <w:sz w:val="24"/>
                <w:szCs w:val="24"/>
              </w:rPr>
              <w:t xml:space="preserve">　</w:t>
            </w:r>
            <w:r w:rsidRPr="005D4783">
              <w:rPr>
                <w:rFonts w:ascii="Times New Roman" w:eastAsia="宋体" w:hAnsi="Times New Roman" w:cs="Times New Roman"/>
                <w:b/>
                <w:color w:val="000000"/>
                <w:sz w:val="24"/>
                <w:szCs w:val="24"/>
              </w:rPr>
              <w:t>————</w:t>
            </w:r>
          </w:p>
        </w:tc>
        <w:tc>
          <w:tcPr>
            <w:tcW w:w="900" w:type="dxa"/>
            <w:shd w:val="clear" w:color="auto" w:fill="auto"/>
            <w:noWrap/>
            <w:vAlign w:val="center"/>
          </w:tcPr>
          <w:p w:rsidR="005D4783" w:rsidRPr="005D4783" w:rsidRDefault="005D4783" w:rsidP="005D4783">
            <w:pPr>
              <w:widowControl/>
              <w:snapToGrid w:val="0"/>
              <w:jc w:val="center"/>
              <w:rPr>
                <w:rFonts w:ascii="Times New Roman" w:eastAsia="仿宋" w:hAnsi="Times New Roman" w:cs="Times New Roman"/>
                <w:b/>
                <w:bCs/>
                <w:color w:val="000000"/>
                <w:sz w:val="24"/>
                <w:szCs w:val="24"/>
              </w:rPr>
            </w:pPr>
            <w:r w:rsidRPr="005D4783">
              <w:rPr>
                <w:rFonts w:ascii="Times New Roman" w:eastAsia="仿宋" w:hAnsi="Times New Roman" w:cs="Times New Roman"/>
                <w:b/>
                <w:bCs/>
                <w:color w:val="000000"/>
                <w:sz w:val="24"/>
                <w:szCs w:val="24"/>
              </w:rPr>
              <w:t xml:space="preserve">　</w:t>
            </w:r>
          </w:p>
        </w:tc>
      </w:tr>
      <w:tr w:rsidR="005D4783" w:rsidRPr="005D4783" w:rsidTr="00F8199F">
        <w:trPr>
          <w:trHeight w:val="1464"/>
          <w:jc w:val="center"/>
        </w:trPr>
        <w:tc>
          <w:tcPr>
            <w:tcW w:w="1982" w:type="dxa"/>
            <w:vMerge w:val="restart"/>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一、党建、党风廉</w:t>
            </w:r>
            <w:r w:rsidRPr="005D4783">
              <w:rPr>
                <w:rFonts w:ascii="Times New Roman" w:eastAsia="仿宋" w:hAnsi="Times New Roman" w:cs="Times New Roman"/>
                <w:b/>
                <w:bCs/>
                <w:color w:val="000000"/>
                <w:szCs w:val="21"/>
              </w:rPr>
              <w:t xml:space="preserve">         </w:t>
            </w:r>
            <w:r w:rsidRPr="005D4783">
              <w:rPr>
                <w:rFonts w:ascii="Times New Roman" w:eastAsia="仿宋" w:hAnsi="Times New Roman" w:cs="Times New Roman"/>
                <w:b/>
                <w:bCs/>
                <w:color w:val="000000"/>
                <w:szCs w:val="21"/>
              </w:rPr>
              <w:t>政建设信息报送及工作任务完成情况</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60</w:t>
            </w:r>
            <w:r w:rsidRPr="005D4783">
              <w:rPr>
                <w:rFonts w:ascii="Times New Roman" w:eastAsia="仿宋" w:hAnsi="Times New Roman" w:cs="Times New Roman"/>
                <w:b/>
                <w:color w:val="000000"/>
                <w:sz w:val="24"/>
                <w:szCs w:val="24"/>
              </w:rPr>
              <w:t>分）</w:t>
            </w: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25</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宋体" w:hAnsi="Times New Roman" w:cs="Times New Roman"/>
                <w:color w:val="000000"/>
                <w:szCs w:val="24"/>
              </w:rPr>
              <w:t xml:space="preserve"> </w:t>
            </w:r>
            <w:r w:rsidRPr="005D4783">
              <w:rPr>
                <w:rFonts w:ascii="Times New Roman" w:eastAsia="仿宋" w:hAnsi="Times New Roman" w:cs="Times New Roman"/>
                <w:color w:val="000000"/>
                <w:szCs w:val="21"/>
              </w:rPr>
              <w:t>党建、党风廉政建设工作信息任务。区县（市）局基本任务</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篇，大通湖和高新区</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篇，完成基本任务计满分。区县（市）每少完成</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分、大通湖和高新区扣</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分。每多写</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篇加</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分。（最高加分</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分）</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1710"/>
          <w:jc w:val="center"/>
        </w:trPr>
        <w:tc>
          <w:tcPr>
            <w:tcW w:w="1982"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10</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2. </w:t>
            </w:r>
            <w:r w:rsidRPr="005D4783">
              <w:rPr>
                <w:rFonts w:ascii="Times New Roman" w:eastAsia="仿宋" w:hAnsi="Times New Roman" w:cs="Times New Roman"/>
                <w:color w:val="000000"/>
                <w:szCs w:val="21"/>
              </w:rPr>
              <w:t>党建、党风廉政建设工作信息要求。</w:t>
            </w:r>
            <w:r w:rsidRPr="005D4783">
              <w:rPr>
                <w:rFonts w:ascii="宋体" w:eastAsia="宋体" w:hAnsi="宋体" w:cs="宋体" w:hint="eastAsia"/>
                <w:color w:val="000000"/>
                <w:szCs w:val="21"/>
              </w:rPr>
              <w:t>①</w:t>
            </w:r>
            <w:r w:rsidRPr="005D4783">
              <w:rPr>
                <w:rFonts w:ascii="Times New Roman" w:eastAsia="仿宋" w:hAnsi="Times New Roman" w:cs="Times New Roman"/>
                <w:color w:val="000000"/>
                <w:szCs w:val="21"/>
              </w:rPr>
              <w:t>及时性（</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分）：本区县（市）统计系统党建、党风廉政建设工作发生的重大事情，</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天内必须上报市局，被市统计局查实每缺报一次扣</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分，扣完为止。</w:t>
            </w:r>
            <w:r w:rsidRPr="005D4783">
              <w:rPr>
                <w:rFonts w:ascii="宋体" w:eastAsia="宋体" w:hAnsi="宋体" w:cs="宋体" w:hint="eastAsia"/>
                <w:color w:val="000000"/>
                <w:szCs w:val="21"/>
              </w:rPr>
              <w:t>②</w:t>
            </w:r>
            <w:r w:rsidRPr="005D4783">
              <w:rPr>
                <w:rFonts w:ascii="Times New Roman" w:eastAsia="仿宋" w:hAnsi="Times New Roman" w:cs="Times New Roman"/>
                <w:color w:val="000000"/>
                <w:szCs w:val="21"/>
              </w:rPr>
              <w:t>规范性（</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分）：信息要经本局领导审核把关后才能上报，并及时在本局刊发，手续不全每次扣</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分，扣完为止。</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851"/>
          <w:jc w:val="center"/>
        </w:trPr>
        <w:tc>
          <w:tcPr>
            <w:tcW w:w="1982"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25</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安排部署的工作任务（含报表）。根据工作性质和完成情况，每错报</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处或迟报</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次扣</w:t>
            </w:r>
            <w:r w:rsidRPr="005D4783">
              <w:rPr>
                <w:rFonts w:ascii="Times New Roman" w:eastAsia="仿宋" w:hAnsi="Times New Roman" w:cs="Times New Roman"/>
                <w:color w:val="000000"/>
                <w:szCs w:val="21"/>
              </w:rPr>
              <w:t>1—5</w:t>
            </w:r>
            <w:r w:rsidRPr="005D4783">
              <w:rPr>
                <w:rFonts w:ascii="Times New Roman" w:eastAsia="仿宋" w:hAnsi="Times New Roman" w:cs="Times New Roman"/>
                <w:color w:val="000000"/>
                <w:szCs w:val="21"/>
              </w:rPr>
              <w:t>分。</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1440"/>
          <w:jc w:val="center"/>
        </w:trPr>
        <w:tc>
          <w:tcPr>
            <w:tcW w:w="1982" w:type="dxa"/>
            <w:vMerge w:val="restart"/>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二、党建、党风廉政建设信息采用</w:t>
            </w:r>
          </w:p>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w:t>
            </w:r>
            <w:r w:rsidRPr="005D4783">
              <w:rPr>
                <w:rFonts w:ascii="Times New Roman" w:eastAsia="仿宋" w:hAnsi="Times New Roman" w:cs="Times New Roman"/>
                <w:b/>
                <w:bCs/>
                <w:color w:val="000000"/>
                <w:szCs w:val="21"/>
              </w:rPr>
              <w:t>40</w:t>
            </w:r>
            <w:r w:rsidRPr="005D4783">
              <w:rPr>
                <w:rFonts w:ascii="Times New Roman" w:eastAsia="仿宋" w:hAnsi="Times New Roman" w:cs="Times New Roman"/>
                <w:b/>
                <w:bCs/>
                <w:color w:val="000000"/>
                <w:szCs w:val="21"/>
              </w:rPr>
              <w:t>分）</w:t>
            </w: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30</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1. </w:t>
            </w:r>
            <w:r w:rsidRPr="005D4783">
              <w:rPr>
                <w:rFonts w:ascii="Times New Roman" w:eastAsia="仿宋" w:hAnsi="Times New Roman" w:cs="Times New Roman"/>
                <w:color w:val="000000"/>
                <w:szCs w:val="21"/>
              </w:rPr>
              <w:t>党建、党风廉政建设信息采用。市统计局采用每条信息计</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分，省统计局采用的每条计</w:t>
            </w:r>
            <w:r w:rsidRPr="005D4783">
              <w:rPr>
                <w:rFonts w:ascii="Times New Roman" w:eastAsia="仿宋" w:hAnsi="Times New Roman" w:cs="Times New Roman"/>
                <w:color w:val="000000"/>
                <w:szCs w:val="21"/>
              </w:rPr>
              <w:t>10</w:t>
            </w:r>
            <w:r w:rsidRPr="005D4783">
              <w:rPr>
                <w:rFonts w:ascii="Times New Roman" w:eastAsia="仿宋" w:hAnsi="Times New Roman" w:cs="Times New Roman"/>
                <w:color w:val="000000"/>
                <w:szCs w:val="21"/>
              </w:rPr>
              <w:t>分，国家统计局采用的或被国家、省市报刊、纪检监察刊物上登载的，每篇计</w:t>
            </w:r>
            <w:r w:rsidRPr="005D4783">
              <w:rPr>
                <w:rFonts w:ascii="Times New Roman" w:eastAsia="仿宋" w:hAnsi="Times New Roman" w:cs="Times New Roman"/>
                <w:color w:val="000000"/>
                <w:szCs w:val="21"/>
              </w:rPr>
              <w:t>15</w:t>
            </w:r>
            <w:r w:rsidRPr="005D4783">
              <w:rPr>
                <w:rFonts w:ascii="Times New Roman" w:eastAsia="仿宋" w:hAnsi="Times New Roman" w:cs="Times New Roman"/>
                <w:color w:val="000000"/>
                <w:szCs w:val="21"/>
              </w:rPr>
              <w:t>分，重复采用的最高级别计分。（最高计</w:t>
            </w:r>
            <w:r w:rsidRPr="005D4783">
              <w:rPr>
                <w:rFonts w:ascii="Times New Roman" w:eastAsia="仿宋" w:hAnsi="Times New Roman" w:cs="Times New Roman"/>
                <w:color w:val="000000"/>
                <w:szCs w:val="21"/>
              </w:rPr>
              <w:t>40</w:t>
            </w:r>
            <w:r w:rsidRPr="005D4783">
              <w:rPr>
                <w:rFonts w:ascii="Times New Roman" w:eastAsia="仿宋" w:hAnsi="Times New Roman" w:cs="Times New Roman"/>
                <w:color w:val="000000"/>
                <w:szCs w:val="21"/>
              </w:rPr>
              <w:t>分）</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567"/>
          <w:jc w:val="center"/>
        </w:trPr>
        <w:tc>
          <w:tcPr>
            <w:tcW w:w="1982"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在本局网站开辟党建、党风廉政建设专栏，缺扣</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分。</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r w:rsidR="005D4783" w:rsidRPr="005D4783" w:rsidTr="00F8199F">
        <w:trPr>
          <w:trHeight w:val="1161"/>
          <w:jc w:val="center"/>
        </w:trPr>
        <w:tc>
          <w:tcPr>
            <w:tcW w:w="1982" w:type="dxa"/>
            <w:vMerge/>
            <w:vAlign w:val="center"/>
          </w:tcPr>
          <w:p w:rsidR="005D4783" w:rsidRPr="005D4783" w:rsidRDefault="005D4783" w:rsidP="005D4783">
            <w:pPr>
              <w:widowControl/>
              <w:snapToGrid w:val="0"/>
              <w:jc w:val="left"/>
              <w:rPr>
                <w:rFonts w:ascii="Times New Roman" w:eastAsia="仿宋" w:hAnsi="Times New Roman" w:cs="Times New Roman"/>
                <w:b/>
                <w:bCs/>
                <w:color w:val="000000"/>
                <w:szCs w:val="21"/>
              </w:rPr>
            </w:pPr>
          </w:p>
        </w:tc>
        <w:tc>
          <w:tcPr>
            <w:tcW w:w="86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5</w:t>
            </w:r>
          </w:p>
        </w:tc>
        <w:tc>
          <w:tcPr>
            <w:tcW w:w="5920" w:type="dxa"/>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3.</w:t>
            </w:r>
            <w:r w:rsidRPr="005D4783">
              <w:rPr>
                <w:rFonts w:ascii="Times New Roman" w:eastAsia="仿宋" w:hAnsi="Times New Roman" w:cs="Times New Roman"/>
                <w:color w:val="000000"/>
                <w:szCs w:val="21"/>
              </w:rPr>
              <w:t>及时更新党建、党风廉政建设专栏内容。市统计局掌握的区县（市）党建、党风廉政建设重大活动、重要事件没更新的每件扣</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分，更新不及时每次扣</w:t>
            </w: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分（</w:t>
            </w:r>
            <w:r w:rsidRPr="005D4783">
              <w:rPr>
                <w:rFonts w:ascii="Times New Roman" w:eastAsia="仿宋" w:hAnsi="Times New Roman" w:cs="Times New Roman"/>
                <w:color w:val="000000"/>
                <w:szCs w:val="21"/>
              </w:rPr>
              <w:t>5</w:t>
            </w:r>
            <w:r w:rsidRPr="005D4783">
              <w:rPr>
                <w:rFonts w:ascii="Times New Roman" w:eastAsia="仿宋" w:hAnsi="Times New Roman" w:cs="Times New Roman"/>
                <w:color w:val="000000"/>
                <w:szCs w:val="21"/>
              </w:rPr>
              <w:t>天内上网）。</w:t>
            </w:r>
          </w:p>
        </w:tc>
        <w:tc>
          <w:tcPr>
            <w:tcW w:w="900" w:type="dxa"/>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 xml:space="preserve">　</w:t>
            </w:r>
          </w:p>
        </w:tc>
      </w:tr>
    </w:tbl>
    <w:p w:rsidR="005D4783" w:rsidRPr="005D4783" w:rsidRDefault="005D4783" w:rsidP="005D4783">
      <w:pPr>
        <w:rPr>
          <w:rFonts w:ascii="Times New Roman" w:eastAsia="仿宋" w:hAnsi="Times New Roman" w:cs="Times New Roman"/>
          <w:color w:val="000000"/>
          <w:szCs w:val="24"/>
        </w:rPr>
      </w:pPr>
    </w:p>
    <w:p w:rsidR="005D4783" w:rsidRPr="005D4783" w:rsidRDefault="005D4783" w:rsidP="005D4783">
      <w:pPr>
        <w:rPr>
          <w:rFonts w:ascii="Times New Roman" w:eastAsia="仿宋" w:hAnsi="Times New Roman" w:cs="Times New Roman"/>
          <w:color w:val="000000"/>
          <w:szCs w:val="24"/>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ind w:firstLineChars="100" w:firstLine="280"/>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年度信息安全工作考核办法</w:t>
      </w:r>
    </w:p>
    <w:tbl>
      <w:tblPr>
        <w:tblW w:w="988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1575"/>
        <w:gridCol w:w="5834"/>
        <w:gridCol w:w="1199"/>
      </w:tblGrid>
      <w:tr w:rsidR="005D4783" w:rsidRPr="005D4783" w:rsidTr="00F8199F">
        <w:trPr>
          <w:trHeight w:val="567"/>
          <w:jc w:val="center"/>
        </w:trPr>
        <w:tc>
          <w:tcPr>
            <w:tcW w:w="1281" w:type="dxa"/>
            <w:tcBorders>
              <w:top w:val="single" w:sz="8" w:space="0" w:color="auto"/>
              <w:bottom w:val="single" w:sz="4" w:space="0" w:color="auto"/>
              <w:right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kern w:val="0"/>
                <w:szCs w:val="21"/>
              </w:rPr>
              <w:t>考核指标</w:t>
            </w:r>
          </w:p>
        </w:tc>
        <w:tc>
          <w:tcPr>
            <w:tcW w:w="1575"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标准分</w:t>
            </w:r>
          </w:p>
        </w:tc>
        <w:tc>
          <w:tcPr>
            <w:tcW w:w="5834" w:type="dxa"/>
            <w:tcBorders>
              <w:top w:val="single" w:sz="8"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内容或文档要求</w:t>
            </w:r>
          </w:p>
        </w:tc>
        <w:tc>
          <w:tcPr>
            <w:tcW w:w="1199" w:type="dxa"/>
            <w:tcBorders>
              <w:top w:val="single" w:sz="8" w:space="0" w:color="auto"/>
              <w:left w:val="single" w:sz="4" w:space="0" w:color="auto"/>
              <w:bottom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评分</w:t>
            </w:r>
          </w:p>
        </w:tc>
      </w:tr>
      <w:tr w:rsidR="005D4783" w:rsidRPr="005D4783" w:rsidTr="00F8199F">
        <w:trPr>
          <w:trHeight w:val="680"/>
          <w:jc w:val="center"/>
        </w:trPr>
        <w:tc>
          <w:tcPr>
            <w:tcW w:w="1281" w:type="dxa"/>
            <w:tcBorders>
              <w:top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合计</w:t>
            </w: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100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r w:rsidRPr="005D4783">
              <w:rPr>
                <w:rFonts w:ascii="Times New Roman" w:eastAsia="宋体" w:hAnsi="Times New Roman" w:cs="Times New Roman"/>
                <w:b/>
                <w:color w:val="000000"/>
                <w:sz w:val="24"/>
                <w:szCs w:val="24"/>
              </w:rPr>
              <w:t>————</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jc w:val="center"/>
              <w:rPr>
                <w:rFonts w:ascii="Times New Roman" w:eastAsia="仿宋" w:hAnsi="Times New Roman" w:cs="Times New Roman"/>
                <w:b/>
                <w:bCs/>
                <w:color w:val="000000"/>
                <w:szCs w:val="21"/>
              </w:rPr>
            </w:pPr>
          </w:p>
        </w:tc>
      </w:tr>
      <w:tr w:rsidR="005D4783" w:rsidRPr="005D4783" w:rsidTr="00F8199F">
        <w:trPr>
          <w:trHeight w:val="680"/>
          <w:jc w:val="center"/>
        </w:trPr>
        <w:tc>
          <w:tcPr>
            <w:tcW w:w="128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一、安全规划（</w:t>
            </w:r>
            <w:r w:rsidRPr="005D4783">
              <w:rPr>
                <w:rFonts w:ascii="Times New Roman" w:eastAsia="仿宋" w:hAnsi="Times New Roman" w:cs="Times New Roman"/>
                <w:b/>
                <w:bCs/>
                <w:color w:val="000000"/>
                <w:szCs w:val="21"/>
              </w:rPr>
              <w:t>20</w:t>
            </w:r>
            <w:r w:rsidRPr="005D4783">
              <w:rPr>
                <w:rFonts w:ascii="Times New Roman" w:eastAsia="仿宋" w:hAnsi="Times New Roman" w:cs="Times New Roman"/>
                <w:b/>
                <w:bCs/>
                <w:color w:val="000000"/>
                <w:szCs w:val="21"/>
              </w:rPr>
              <w:t>分）</w:t>
            </w: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安全管理机构</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成立信息安全领导小组的正式文件，要求单位主管领导为组长，有职能部门，有具体人员职责。</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安全管理员</w:t>
            </w:r>
            <w:r w:rsidRPr="005D4783">
              <w:rPr>
                <w:rFonts w:ascii="Times New Roman" w:eastAsia="仿宋" w:hAnsi="Times New Roman" w:cs="Times New Roman"/>
                <w:b/>
                <w:color w:val="000000"/>
                <w:szCs w:val="21"/>
              </w:rPr>
              <w:t>(5)</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有安全管理专业人员。</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安全规划</w:t>
            </w:r>
            <w:r w:rsidRPr="005D4783">
              <w:rPr>
                <w:rFonts w:ascii="Times New Roman" w:eastAsia="仿宋" w:hAnsi="Times New Roman" w:cs="Times New Roman"/>
                <w:b/>
                <w:color w:val="000000"/>
                <w:szCs w:val="21"/>
              </w:rPr>
              <w:t>(5)</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内容应按相关标准，包含物理、网络、系统、应用、数据和管理等方面。</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二、安全技术（</w:t>
            </w:r>
            <w:r w:rsidRPr="005D4783">
              <w:rPr>
                <w:rFonts w:ascii="Times New Roman" w:eastAsia="仿宋" w:hAnsi="Times New Roman" w:cs="Times New Roman"/>
                <w:b/>
                <w:bCs/>
                <w:color w:val="000000"/>
                <w:szCs w:val="21"/>
              </w:rPr>
              <w:t>30</w:t>
            </w:r>
            <w:r w:rsidRPr="005D4783">
              <w:rPr>
                <w:rFonts w:ascii="Times New Roman" w:eastAsia="仿宋" w:hAnsi="Times New Roman" w:cs="Times New Roman"/>
                <w:b/>
                <w:bCs/>
                <w:color w:val="000000"/>
                <w:szCs w:val="21"/>
              </w:rPr>
              <w:t>分）</w:t>
            </w: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安全防护措施</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防火墙访问控制策略截图。</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杀毒软件安装比率</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杀毒软件名称及安装比率；</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杀毒软件服务器运行正常图示。</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color w:val="000000"/>
                <w:szCs w:val="21"/>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北信源安全</w:t>
            </w:r>
          </w:p>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客户端</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1.</w:t>
            </w:r>
            <w:r w:rsidRPr="005D4783">
              <w:rPr>
                <w:rFonts w:ascii="Times New Roman" w:eastAsia="仿宋" w:hAnsi="Times New Roman" w:cs="Times New Roman"/>
                <w:color w:val="000000"/>
                <w:szCs w:val="21"/>
              </w:rPr>
              <w:t>提交市级网络节点内客户端安全管理系统客户端安装比率的统计图示；</w:t>
            </w:r>
            <w:r w:rsidRPr="005D4783">
              <w:rPr>
                <w:rFonts w:ascii="Times New Roman" w:eastAsia="仿宋" w:hAnsi="Times New Roman" w:cs="Times New Roman"/>
                <w:color w:val="000000"/>
                <w:szCs w:val="21"/>
              </w:rPr>
              <w:t>2.</w:t>
            </w:r>
            <w:r w:rsidRPr="005D4783">
              <w:rPr>
                <w:rFonts w:ascii="Times New Roman" w:eastAsia="仿宋" w:hAnsi="Times New Roman" w:cs="Times New Roman"/>
                <w:color w:val="000000"/>
                <w:szCs w:val="21"/>
              </w:rPr>
              <w:t>年度内各市客户端安全管理系统实施工作情况。</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color w:val="000000"/>
                <w:szCs w:val="21"/>
              </w:rPr>
            </w:pPr>
          </w:p>
        </w:tc>
      </w:tr>
      <w:tr w:rsidR="005D4783" w:rsidRPr="005D4783" w:rsidTr="00F8199F">
        <w:trPr>
          <w:trHeight w:val="680"/>
          <w:jc w:val="center"/>
        </w:trPr>
        <w:tc>
          <w:tcPr>
            <w:tcW w:w="1281" w:type="dxa"/>
            <w:vMerge w:val="restart"/>
            <w:tcBorders>
              <w:top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三、安全管理（</w:t>
            </w:r>
            <w:r w:rsidRPr="005D4783">
              <w:rPr>
                <w:rFonts w:ascii="Times New Roman" w:eastAsia="仿宋" w:hAnsi="Times New Roman" w:cs="Times New Roman"/>
                <w:b/>
                <w:bCs/>
                <w:color w:val="000000"/>
                <w:szCs w:val="21"/>
              </w:rPr>
              <w:t>40</w:t>
            </w:r>
            <w:r w:rsidRPr="005D4783">
              <w:rPr>
                <w:rFonts w:ascii="Times New Roman" w:eastAsia="仿宋" w:hAnsi="Times New Roman" w:cs="Times New Roman"/>
                <w:b/>
                <w:bCs/>
                <w:color w:val="000000"/>
                <w:szCs w:val="21"/>
              </w:rPr>
              <w:t>分）</w:t>
            </w: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信息安全管理规定</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提交人员安全管理规定和建设、运行中的物理、网络、系统、应用、数据等各方面的安全管理规定。</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信息安全管理工作</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按要求，完成本考核年度信息安全检查工作，将相关表格提交市局。</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本单位的信息安全管理</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autoSpaceDE w:val="0"/>
              <w:autoSpaceDN w:val="0"/>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考核本单位的信息系统安全防护效果，如网站等信息系统被攻击或篡改情况（省统计局</w:t>
            </w:r>
            <w:r w:rsidRPr="005D4783">
              <w:rPr>
                <w:rFonts w:ascii="Times New Roman" w:eastAsia="仿宋" w:hAnsi="Times New Roman" w:cs="Times New Roman"/>
                <w:color w:val="000000"/>
                <w:szCs w:val="21"/>
              </w:rPr>
              <w:t>IPS</w:t>
            </w:r>
            <w:r w:rsidRPr="005D4783">
              <w:rPr>
                <w:rFonts w:ascii="Times New Roman" w:eastAsia="仿宋" w:hAnsi="Times New Roman" w:cs="Times New Roman"/>
                <w:color w:val="000000"/>
                <w:szCs w:val="21"/>
              </w:rPr>
              <w:t>、</w:t>
            </w:r>
            <w:r w:rsidRPr="005D4783">
              <w:rPr>
                <w:rFonts w:ascii="Times New Roman" w:eastAsia="仿宋" w:hAnsi="Times New Roman" w:cs="Times New Roman"/>
                <w:color w:val="000000"/>
                <w:szCs w:val="21"/>
              </w:rPr>
              <w:t>WEB</w:t>
            </w:r>
            <w:r w:rsidRPr="005D4783">
              <w:rPr>
                <w:rFonts w:ascii="Times New Roman" w:eastAsia="仿宋" w:hAnsi="Times New Roman" w:cs="Times New Roman"/>
                <w:color w:val="000000"/>
                <w:szCs w:val="21"/>
              </w:rPr>
              <w:t>应用防火墙监测日志记录）</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vMerge/>
            <w:tcBorders>
              <w:top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b/>
                <w:bCs/>
                <w:color w:val="000000"/>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安全通报工作</w:t>
            </w:r>
            <w:r w:rsidRPr="005D4783">
              <w:rPr>
                <w:rFonts w:ascii="Times New Roman" w:eastAsia="仿宋" w:hAnsi="Times New Roman" w:cs="Times New Roman"/>
                <w:b/>
                <w:color w:val="000000"/>
                <w:szCs w:val="21"/>
              </w:rPr>
              <w:t>(10)</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日报及月报情况、通报的内容、工作总结和信息更新情况。</w:t>
            </w:r>
            <w:r w:rsidRPr="005D4783">
              <w:rPr>
                <w:rFonts w:ascii="Times New Roman" w:eastAsia="仿宋" w:hAnsi="Times New Roman" w:cs="Times New Roman"/>
                <w:color w:val="000000"/>
                <w:szCs w:val="21"/>
              </w:rPr>
              <w:t xml:space="preserve"> </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autoSpaceDE w:val="0"/>
              <w:autoSpaceDN w:val="0"/>
              <w:snapToGrid w:val="0"/>
              <w:rPr>
                <w:rFonts w:ascii="Times New Roman" w:eastAsia="宋体" w:hAnsi="Times New Roman" w:cs="Times New Roman"/>
                <w:bCs/>
                <w:color w:val="000000"/>
                <w:szCs w:val="21"/>
                <w:lang w:val="zh-CN"/>
              </w:rPr>
            </w:pPr>
          </w:p>
        </w:tc>
      </w:tr>
      <w:tr w:rsidR="005D4783" w:rsidRPr="005D4783" w:rsidTr="00F8199F">
        <w:trPr>
          <w:trHeight w:val="680"/>
          <w:jc w:val="center"/>
        </w:trPr>
        <w:tc>
          <w:tcPr>
            <w:tcW w:w="1281" w:type="dxa"/>
            <w:tcBorders>
              <w:top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四、安全培训（</w:t>
            </w:r>
            <w:r w:rsidRPr="005D4783">
              <w:rPr>
                <w:rFonts w:ascii="Times New Roman" w:eastAsia="仿宋" w:hAnsi="Times New Roman" w:cs="Times New Roman"/>
                <w:b/>
                <w:bCs/>
                <w:color w:val="000000"/>
                <w:szCs w:val="21"/>
              </w:rPr>
              <w:t>10</w:t>
            </w:r>
            <w:r w:rsidRPr="005D4783">
              <w:rPr>
                <w:rFonts w:ascii="Times New Roman" w:eastAsia="仿宋" w:hAnsi="Times New Roman" w:cs="Times New Roman"/>
                <w:b/>
                <w:bCs/>
                <w:color w:val="000000"/>
                <w:szCs w:val="21"/>
              </w:rPr>
              <w:t>分）</w:t>
            </w:r>
          </w:p>
        </w:tc>
        <w:tc>
          <w:tcPr>
            <w:tcW w:w="1575"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本单位安全</w:t>
            </w:r>
          </w:p>
          <w:p w:rsidR="005D4783" w:rsidRPr="005D4783" w:rsidRDefault="005D4783" w:rsidP="005D4783">
            <w:pPr>
              <w:snapToGrid w:val="0"/>
              <w:jc w:val="center"/>
              <w:rPr>
                <w:rFonts w:ascii="Times New Roman" w:eastAsia="仿宋" w:hAnsi="Times New Roman" w:cs="Times New Roman"/>
                <w:b/>
                <w:color w:val="000000"/>
                <w:szCs w:val="21"/>
              </w:rPr>
            </w:pPr>
            <w:r w:rsidRPr="005D4783">
              <w:rPr>
                <w:rFonts w:ascii="Times New Roman" w:eastAsia="仿宋" w:hAnsi="Times New Roman" w:cs="Times New Roman"/>
                <w:b/>
                <w:color w:val="000000"/>
                <w:szCs w:val="21"/>
              </w:rPr>
              <w:t>培训</w:t>
            </w:r>
          </w:p>
        </w:tc>
        <w:tc>
          <w:tcPr>
            <w:tcW w:w="5834"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对本单位人员信息安全管理和技术培训。</w:t>
            </w:r>
          </w:p>
        </w:tc>
        <w:tc>
          <w:tcPr>
            <w:tcW w:w="1199" w:type="dxa"/>
            <w:tcBorders>
              <w:top w:val="single" w:sz="4" w:space="0" w:color="auto"/>
              <w:left w:val="single" w:sz="4" w:space="0" w:color="auto"/>
              <w:bottom w:val="single" w:sz="4" w:space="0" w:color="auto"/>
            </w:tcBorders>
            <w:vAlign w:val="center"/>
          </w:tcPr>
          <w:p w:rsidR="005D4783" w:rsidRPr="005D4783" w:rsidRDefault="005D4783" w:rsidP="005D4783">
            <w:pPr>
              <w:snapToGrid w:val="0"/>
              <w:rPr>
                <w:rFonts w:ascii="Times New Roman" w:eastAsia="宋体" w:hAnsi="Times New Roman" w:cs="Times New Roman"/>
                <w:color w:val="000000"/>
                <w:szCs w:val="21"/>
              </w:rPr>
            </w:pPr>
          </w:p>
        </w:tc>
      </w:tr>
      <w:tr w:rsidR="005D4783" w:rsidRPr="005D4783" w:rsidTr="00F8199F">
        <w:trPr>
          <w:trHeight w:val="680"/>
          <w:jc w:val="center"/>
        </w:trPr>
        <w:tc>
          <w:tcPr>
            <w:tcW w:w="1281" w:type="dxa"/>
            <w:tcBorders>
              <w:top w:val="single" w:sz="4" w:space="0" w:color="auto"/>
              <w:bottom w:val="single" w:sz="8"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1"/>
              </w:rPr>
            </w:pPr>
            <w:r w:rsidRPr="005D4783">
              <w:rPr>
                <w:rFonts w:ascii="Times New Roman" w:eastAsia="仿宋" w:hAnsi="Times New Roman" w:cs="Times New Roman"/>
                <w:b/>
                <w:bCs/>
                <w:color w:val="000000"/>
                <w:szCs w:val="21"/>
              </w:rPr>
              <w:t>五、一票否决事项</w:t>
            </w:r>
          </w:p>
        </w:tc>
        <w:tc>
          <w:tcPr>
            <w:tcW w:w="1575"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color w:val="000000"/>
                <w:szCs w:val="21"/>
              </w:rPr>
            </w:pPr>
          </w:p>
        </w:tc>
        <w:tc>
          <w:tcPr>
            <w:tcW w:w="5834" w:type="dxa"/>
            <w:tcBorders>
              <w:top w:val="single" w:sz="4" w:space="0" w:color="auto"/>
              <w:left w:val="single" w:sz="4" w:space="0" w:color="auto"/>
              <w:bottom w:val="single" w:sz="8"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1"/>
              </w:rPr>
            </w:pPr>
            <w:r w:rsidRPr="005D4783">
              <w:rPr>
                <w:rFonts w:ascii="Times New Roman" w:eastAsia="仿宋" w:hAnsi="Times New Roman" w:cs="Times New Roman"/>
                <w:color w:val="000000"/>
                <w:szCs w:val="21"/>
              </w:rPr>
              <w:t>内外网混接，未严格物理隔离。</w:t>
            </w:r>
          </w:p>
        </w:tc>
        <w:tc>
          <w:tcPr>
            <w:tcW w:w="1199" w:type="dxa"/>
            <w:tcBorders>
              <w:top w:val="single" w:sz="4" w:space="0" w:color="auto"/>
              <w:left w:val="single" w:sz="4" w:space="0" w:color="auto"/>
              <w:bottom w:val="single" w:sz="8" w:space="0" w:color="auto"/>
            </w:tcBorders>
            <w:vAlign w:val="center"/>
          </w:tcPr>
          <w:p w:rsidR="005D4783" w:rsidRPr="005D4783" w:rsidRDefault="005D4783" w:rsidP="005D4783">
            <w:pPr>
              <w:snapToGrid w:val="0"/>
              <w:rPr>
                <w:rFonts w:ascii="Times New Roman" w:eastAsia="宋体" w:hAnsi="Times New Roman" w:cs="Times New Roman"/>
                <w:color w:val="000000"/>
                <w:szCs w:val="21"/>
              </w:rPr>
            </w:pPr>
          </w:p>
        </w:tc>
      </w:tr>
    </w:tbl>
    <w:p w:rsidR="005D4783" w:rsidRPr="005D4783" w:rsidRDefault="005D4783" w:rsidP="005D4783">
      <w:pPr>
        <w:rPr>
          <w:rFonts w:ascii="Times New Roman" w:eastAsia="宋体" w:hAnsi="Times New Roman" w:cs="Times New Roman"/>
          <w:color w:val="000000"/>
          <w:szCs w:val="24"/>
        </w:rPr>
      </w:pPr>
    </w:p>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年度农村统计调查工作考核办法</w:t>
      </w:r>
    </w:p>
    <w:tbl>
      <w:tblPr>
        <w:tblW w:w="9560" w:type="dxa"/>
        <w:jc w:val="center"/>
        <w:tblLook w:val="04A0" w:firstRow="1" w:lastRow="0" w:firstColumn="1" w:lastColumn="0" w:noHBand="0" w:noVBand="1"/>
      </w:tblPr>
      <w:tblGrid>
        <w:gridCol w:w="1221"/>
        <w:gridCol w:w="945"/>
        <w:gridCol w:w="945"/>
        <w:gridCol w:w="5389"/>
        <w:gridCol w:w="1060"/>
      </w:tblGrid>
      <w:tr w:rsidR="005D4783" w:rsidRPr="005D4783" w:rsidTr="00F8199F">
        <w:trPr>
          <w:trHeight w:val="567"/>
          <w:jc w:val="center"/>
        </w:trPr>
        <w:tc>
          <w:tcPr>
            <w:tcW w:w="2166" w:type="dxa"/>
            <w:gridSpan w:val="2"/>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389"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60" w:type="dxa"/>
            <w:tcBorders>
              <w:top w:val="single" w:sz="8"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624"/>
          <w:jc w:val="center"/>
        </w:trPr>
        <w:tc>
          <w:tcPr>
            <w:tcW w:w="2166" w:type="dxa"/>
            <w:gridSpan w:val="2"/>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合</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计</w:t>
            </w:r>
          </w:p>
        </w:tc>
        <w:tc>
          <w:tcPr>
            <w:tcW w:w="945"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100</w:t>
            </w:r>
          </w:p>
        </w:tc>
        <w:tc>
          <w:tcPr>
            <w:tcW w:w="5389" w:type="dxa"/>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宋体" w:hAnsi="Times New Roman" w:cs="Times New Roman"/>
                <w:b/>
                <w:color w:val="000000"/>
                <w:sz w:val="24"/>
                <w:szCs w:val="24"/>
              </w:rPr>
              <w:t>————</w:t>
            </w:r>
          </w:p>
        </w:tc>
        <w:tc>
          <w:tcPr>
            <w:tcW w:w="1060" w:type="dxa"/>
            <w:tcBorders>
              <w:top w:val="single" w:sz="4" w:space="0" w:color="auto"/>
              <w:left w:val="single" w:sz="4" w:space="0" w:color="auto"/>
              <w:bottom w:val="single" w:sz="4" w:space="0" w:color="auto"/>
              <w:right w:val="nil"/>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r>
      <w:tr w:rsidR="005D4783" w:rsidRPr="005D4783" w:rsidTr="00F8199F">
        <w:trPr>
          <w:trHeight w:val="624"/>
          <w:jc w:val="center"/>
        </w:trPr>
        <w:tc>
          <w:tcPr>
            <w:tcW w:w="1221"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一、农林牧渔业产品产量统计（</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及时性</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7</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市局审核数据后发出查询通知，在规定时间内未答复的，每次扣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完整性</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未按市局要求上报完整数据文件</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文件名称、文件格式</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准确性</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上报数据失真，每次扣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上报数据出现计量单位、逻辑关系、统计口径等错误的，每一个指标算一笔差错，每笔扣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二、农林牧渔业产值核算</w:t>
            </w:r>
          </w:p>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20</w:t>
            </w:r>
            <w:r w:rsidRPr="005D4783">
              <w:rPr>
                <w:rFonts w:ascii="Times New Roman" w:eastAsia="仿宋" w:hAnsi="Times New Roman" w:cs="Times New Roman"/>
                <w:b/>
                <w:bCs/>
                <w:color w:val="000000"/>
                <w:kern w:val="0"/>
                <w:szCs w:val="21"/>
              </w:rPr>
              <w:t>分）</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及时性</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7</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市局审核数据后发出查询通知，在规定时间内未答复的，每次扣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完整性</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未按市局要求上报完整数据文件</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文件名称、文件格式</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准确性</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上报数据失真，每次扣</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24"/>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上报数据出现计量单位、逻辑关系、统计口径等错误的，每一个指标算一笔差错，每笔扣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jc w:val="left"/>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val="restart"/>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三、县</w:t>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市</w:t>
            </w: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社会经济</w:t>
            </w:r>
            <w:r w:rsidRPr="005D4783">
              <w:rPr>
                <w:rFonts w:ascii="Times New Roman" w:eastAsia="仿宋" w:hAnsi="Times New Roman" w:cs="Times New Roman"/>
                <w:b/>
                <w:bCs/>
                <w:color w:val="000000"/>
                <w:kern w:val="0"/>
                <w:szCs w:val="21"/>
              </w:rPr>
              <w:lastRenderedPageBreak/>
              <w:t>基本情况</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及武陵山及罗霄山片区统计</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lastRenderedPageBreak/>
              <w:t>及时性准确性</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市局审核数据后发出查询通知，在规定时间内未答复的，每次扣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vMerge/>
            <w:tcBorders>
              <w:left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上报数据出现计量单位、逻辑关系、统计口径等错误的，每一个指标算一笔差错，每笔扣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val="restart"/>
            <w:tcBorders>
              <w:top w:val="single" w:sz="4" w:space="0" w:color="auto"/>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四、乡（镇）、街道社会经济基本情况（</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及时性准确性</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left w:val="nil"/>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市局审核数据后发出查询通知，在规定时间内未答复的，每次扣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24"/>
          <w:jc w:val="center"/>
        </w:trPr>
        <w:tc>
          <w:tcPr>
            <w:tcW w:w="1221" w:type="dxa"/>
            <w:vMerge/>
            <w:tcBorders>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p>
        </w:tc>
        <w:tc>
          <w:tcPr>
            <w:tcW w:w="945" w:type="dxa"/>
            <w:vMerge/>
            <w:tcBorders>
              <w:left w:val="single" w:sz="4" w:space="0" w:color="auto"/>
              <w:bottom w:val="single" w:sz="8"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bottom w:val="single" w:sz="8"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上报数据出现计量单位、逻辑关系、统计口径等错误的，每一个指标算一笔差错，每笔扣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r>
      <w:tr w:rsidR="005D4783" w:rsidRPr="005D4783" w:rsidTr="00F8199F">
        <w:trPr>
          <w:trHeight w:val="680"/>
          <w:jc w:val="center"/>
        </w:trPr>
        <w:tc>
          <w:tcPr>
            <w:tcW w:w="2166" w:type="dxa"/>
            <w:gridSpan w:val="2"/>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标准分</w:t>
            </w:r>
          </w:p>
        </w:tc>
        <w:tc>
          <w:tcPr>
            <w:tcW w:w="5389"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考</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核</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内</w:t>
            </w:r>
            <w:r w:rsidRPr="005D4783">
              <w:rPr>
                <w:rFonts w:ascii="Times New Roman" w:eastAsia="仿宋" w:hAnsi="Times New Roman" w:cs="Times New Roman"/>
                <w:b/>
                <w:bCs/>
                <w:color w:val="000000"/>
                <w:kern w:val="0"/>
                <w:szCs w:val="21"/>
              </w:rPr>
              <w:t xml:space="preserve">  </w:t>
            </w:r>
            <w:r w:rsidRPr="005D4783">
              <w:rPr>
                <w:rFonts w:ascii="Times New Roman" w:eastAsia="仿宋" w:hAnsi="Times New Roman" w:cs="Times New Roman"/>
                <w:b/>
                <w:bCs/>
                <w:color w:val="000000"/>
                <w:kern w:val="0"/>
                <w:szCs w:val="21"/>
              </w:rPr>
              <w:t>容</w:t>
            </w:r>
          </w:p>
        </w:tc>
        <w:tc>
          <w:tcPr>
            <w:tcW w:w="1060" w:type="dxa"/>
            <w:tcBorders>
              <w:top w:val="single" w:sz="8" w:space="0" w:color="auto"/>
              <w:left w:val="nil"/>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评分</w:t>
            </w:r>
          </w:p>
        </w:tc>
      </w:tr>
      <w:tr w:rsidR="005D4783" w:rsidRPr="005D4783" w:rsidTr="00F8199F">
        <w:trPr>
          <w:trHeight w:val="680"/>
          <w:jc w:val="center"/>
        </w:trPr>
        <w:tc>
          <w:tcPr>
            <w:tcW w:w="1221"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五、村社会经济基本情况（</w:t>
            </w:r>
            <w:r w:rsidRPr="005D4783">
              <w:rPr>
                <w:rFonts w:ascii="Times New Roman" w:eastAsia="仿宋" w:hAnsi="Times New Roman" w:cs="Times New Roman"/>
                <w:b/>
                <w:bCs/>
                <w:color w:val="000000"/>
                <w:kern w:val="0"/>
                <w:szCs w:val="21"/>
              </w:rPr>
              <w:t>10</w:t>
            </w:r>
            <w:r w:rsidRPr="005D4783">
              <w:rPr>
                <w:rFonts w:ascii="Times New Roman" w:eastAsia="仿宋" w:hAnsi="Times New Roman" w:cs="Times New Roman"/>
                <w:b/>
                <w:bCs/>
                <w:color w:val="000000"/>
                <w:kern w:val="0"/>
                <w:szCs w:val="21"/>
              </w:rPr>
              <w:t>分）</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及时性准确性</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10</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未按市局规定时间上报报表的，迟报一天扣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市局审核数据后发出查询通知，在规定时间内未答复的，每次扣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left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上报数据出现计量单位、逻辑关系、统计口径等错误的，每一个指标算一笔差错，每笔扣</w:t>
            </w:r>
            <w:r w:rsidRPr="005D4783">
              <w:rPr>
                <w:rFonts w:ascii="Times New Roman" w:eastAsia="仿宋" w:hAnsi="Times New Roman" w:cs="Times New Roman"/>
                <w:color w:val="000000"/>
                <w:kern w:val="0"/>
                <w:szCs w:val="21"/>
              </w:rPr>
              <w:t>0.5</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六、农村社会经济调研信息工作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18</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进度</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分析</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8</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年内上报</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篇农村经济进度分析，满分</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分。少报一篇扣</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4" w:space="0" w:color="auto"/>
              <w:right w:val="nil"/>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专题</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分析</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4</w:t>
            </w:r>
          </w:p>
        </w:tc>
        <w:tc>
          <w:tcPr>
            <w:tcW w:w="5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年内专题调研报告一篇，记</w:t>
            </w:r>
            <w:r w:rsidRPr="005D4783">
              <w:rPr>
                <w:rFonts w:ascii="Times New Roman" w:eastAsia="仿宋" w:hAnsi="Times New Roman" w:cs="Times New Roman"/>
                <w:color w:val="000000"/>
                <w:kern w:val="0"/>
                <w:szCs w:val="21"/>
              </w:rPr>
              <w:t>4</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信息</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报送</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6</w:t>
            </w:r>
          </w:p>
        </w:tc>
        <w:tc>
          <w:tcPr>
            <w:tcW w:w="5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每季度要求报送一条</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三农</w:t>
            </w:r>
            <w:r w:rsidRPr="005D4783">
              <w:rPr>
                <w:rFonts w:ascii="Times New Roman" w:eastAsia="仿宋" w:hAnsi="Times New Roman" w:cs="Times New Roman"/>
                <w:color w:val="000000"/>
                <w:kern w:val="0"/>
                <w:szCs w:val="21"/>
              </w:rPr>
              <w:t>”</w:t>
            </w:r>
            <w:r w:rsidRPr="005D4783">
              <w:rPr>
                <w:rFonts w:ascii="Times New Roman" w:eastAsia="仿宋" w:hAnsi="Times New Roman" w:cs="Times New Roman"/>
                <w:color w:val="000000"/>
                <w:kern w:val="0"/>
                <w:szCs w:val="21"/>
              </w:rPr>
              <w:t>信息，基本分</w:t>
            </w:r>
            <w:r w:rsidRPr="005D4783">
              <w:rPr>
                <w:rFonts w:ascii="Times New Roman" w:eastAsia="仿宋" w:hAnsi="Times New Roman" w:cs="Times New Roman"/>
                <w:color w:val="000000"/>
                <w:kern w:val="0"/>
                <w:szCs w:val="21"/>
              </w:rPr>
              <w:t>6</w:t>
            </w:r>
            <w:r w:rsidRPr="005D4783">
              <w:rPr>
                <w:rFonts w:ascii="Times New Roman" w:eastAsia="仿宋" w:hAnsi="Times New Roman" w:cs="Times New Roman"/>
                <w:color w:val="000000"/>
                <w:kern w:val="0"/>
                <w:szCs w:val="21"/>
              </w:rPr>
              <w:t>分。少一篇扣</w:t>
            </w:r>
            <w:r w:rsidRPr="005D4783">
              <w:rPr>
                <w:rFonts w:ascii="Times New Roman" w:eastAsia="仿宋" w:hAnsi="Times New Roman" w:cs="Times New Roman"/>
                <w:color w:val="000000"/>
                <w:kern w:val="0"/>
                <w:szCs w:val="21"/>
              </w:rPr>
              <w:t>1.5</w:t>
            </w:r>
            <w:r w:rsidRPr="005D4783">
              <w:rPr>
                <w:rFonts w:ascii="Times New Roman" w:eastAsia="仿宋" w:hAnsi="Times New Roman" w:cs="Times New Roman"/>
                <w:color w:val="000000"/>
                <w:kern w:val="0"/>
                <w:szCs w:val="21"/>
              </w:rPr>
              <w:t>分，多一篇加</w:t>
            </w:r>
            <w:r w:rsidRPr="005D4783">
              <w:rPr>
                <w:rFonts w:ascii="Times New Roman" w:eastAsia="仿宋" w:hAnsi="Times New Roman" w:cs="Times New Roman"/>
                <w:color w:val="000000"/>
                <w:kern w:val="0"/>
                <w:szCs w:val="21"/>
              </w:rPr>
              <w:t>1</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采用</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加分</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p>
        </w:tc>
        <w:tc>
          <w:tcPr>
            <w:tcW w:w="5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统计分析要求有统计局刊头，统计分析被市级、县级领导批示的每篇加</w:t>
            </w:r>
            <w:r w:rsidRPr="005D4783">
              <w:rPr>
                <w:rFonts w:ascii="Times New Roman" w:eastAsia="仿宋" w:hAnsi="Times New Roman" w:cs="Times New Roman"/>
                <w:color w:val="000000"/>
                <w:kern w:val="0"/>
                <w:szCs w:val="21"/>
              </w:rPr>
              <w:t>10</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分；被国家、省、市、县级新闻媒体采用的分别加</w:t>
            </w:r>
            <w:r w:rsidRPr="005D4783">
              <w:rPr>
                <w:rFonts w:ascii="Times New Roman" w:eastAsia="仿宋" w:hAnsi="Times New Roman" w:cs="Times New Roman"/>
                <w:color w:val="000000"/>
                <w:kern w:val="0"/>
                <w:szCs w:val="21"/>
              </w:rPr>
              <w:t>8</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5</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21" w:type="dxa"/>
            <w:vMerge w:val="restart"/>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七、其他</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p>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w:t>
            </w:r>
            <w:r w:rsidRPr="005D4783">
              <w:rPr>
                <w:rFonts w:ascii="Times New Roman" w:eastAsia="仿宋" w:hAnsi="Times New Roman" w:cs="Times New Roman"/>
                <w:b/>
                <w:bCs/>
                <w:color w:val="000000"/>
                <w:kern w:val="0"/>
                <w:szCs w:val="21"/>
              </w:rPr>
              <w:t>12</w:t>
            </w:r>
            <w:r w:rsidRPr="005D4783">
              <w:rPr>
                <w:rFonts w:ascii="Times New Roman" w:eastAsia="仿宋" w:hAnsi="Times New Roman" w:cs="Times New Roman"/>
                <w:b/>
                <w:bCs/>
                <w:color w:val="000000"/>
                <w:kern w:val="0"/>
                <w:szCs w:val="21"/>
              </w:rPr>
              <w:t>分）</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临时工作</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7</w:t>
            </w:r>
          </w:p>
        </w:tc>
        <w:tc>
          <w:tcPr>
            <w:tcW w:w="5389" w:type="dxa"/>
            <w:tcBorders>
              <w:top w:val="single" w:sz="4"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视工作质量酌情记分。</w:t>
            </w:r>
          </w:p>
        </w:tc>
        <w:tc>
          <w:tcPr>
            <w:tcW w:w="1060" w:type="dxa"/>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基础</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工作</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3</w:t>
            </w:r>
          </w:p>
        </w:tc>
        <w:tc>
          <w:tcPr>
            <w:tcW w:w="5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年内没有开展农村统计基层基础工作检查的，扣</w:t>
            </w:r>
            <w:r w:rsidRPr="005D4783">
              <w:rPr>
                <w:rFonts w:ascii="Times New Roman" w:eastAsia="仿宋" w:hAnsi="Times New Roman" w:cs="Times New Roman"/>
                <w:color w:val="000000"/>
                <w:kern w:val="0"/>
                <w:szCs w:val="21"/>
              </w:rPr>
              <w:t>3</w:t>
            </w:r>
            <w:r w:rsidRPr="005D4783">
              <w:rPr>
                <w:rFonts w:ascii="Times New Roman" w:eastAsia="仿宋" w:hAnsi="Times New Roman" w:cs="Times New Roman"/>
                <w:color w:val="000000"/>
                <w:kern w:val="0"/>
                <w:szCs w:val="21"/>
              </w:rPr>
              <w:t>分，农村统计基层基础工作有差距的，酌情扣分。</w:t>
            </w:r>
          </w:p>
        </w:tc>
        <w:tc>
          <w:tcPr>
            <w:tcW w:w="1060" w:type="dxa"/>
            <w:vMerge w:val="restart"/>
            <w:tcBorders>
              <w:top w:val="single" w:sz="4" w:space="0" w:color="auto"/>
              <w:left w:val="single" w:sz="4" w:space="0" w:color="auto"/>
              <w:bottom w:val="single" w:sz="4" w:space="0" w:color="auto"/>
              <w:right w:val="nil"/>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r w:rsidR="005D4783" w:rsidRPr="005D4783" w:rsidTr="00F8199F">
        <w:trPr>
          <w:trHeight w:val="680"/>
          <w:jc w:val="center"/>
        </w:trPr>
        <w:tc>
          <w:tcPr>
            <w:tcW w:w="1221"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5389" w:type="dxa"/>
            <w:vMerge/>
            <w:tcBorders>
              <w:top w:val="single" w:sz="4" w:space="0" w:color="auto"/>
              <w:left w:val="single" w:sz="4" w:space="0" w:color="auto"/>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c>
          <w:tcPr>
            <w:tcW w:w="1060" w:type="dxa"/>
            <w:vMerge/>
            <w:tcBorders>
              <w:top w:val="single" w:sz="4" w:space="0" w:color="auto"/>
              <w:left w:val="single" w:sz="4" w:space="0" w:color="auto"/>
              <w:bottom w:val="single" w:sz="4" w:space="0" w:color="auto"/>
              <w:right w:val="nil"/>
            </w:tcBorders>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p>
        </w:tc>
      </w:tr>
      <w:tr w:rsidR="005D4783" w:rsidRPr="005D4783" w:rsidTr="00F8199F">
        <w:trPr>
          <w:trHeight w:val="680"/>
          <w:jc w:val="center"/>
        </w:trPr>
        <w:tc>
          <w:tcPr>
            <w:tcW w:w="1221" w:type="dxa"/>
            <w:vMerge/>
            <w:tcBorders>
              <w:top w:val="single" w:sz="4" w:space="0" w:color="auto"/>
              <w:left w:val="nil"/>
              <w:bottom w:val="single" w:sz="8"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b/>
                <w:bCs/>
                <w:color w:val="000000"/>
                <w:kern w:val="0"/>
                <w:szCs w:val="21"/>
              </w:rPr>
            </w:pPr>
          </w:p>
        </w:tc>
        <w:tc>
          <w:tcPr>
            <w:tcW w:w="945"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b/>
                <w:bCs/>
                <w:color w:val="000000"/>
                <w:kern w:val="0"/>
                <w:szCs w:val="21"/>
              </w:rPr>
            </w:pPr>
            <w:r w:rsidRPr="005D4783">
              <w:rPr>
                <w:rFonts w:ascii="Times New Roman" w:eastAsia="仿宋" w:hAnsi="Times New Roman" w:cs="Times New Roman"/>
                <w:b/>
                <w:bCs/>
                <w:color w:val="000000"/>
                <w:kern w:val="0"/>
                <w:szCs w:val="21"/>
              </w:rPr>
              <w:t>工作</w:t>
            </w:r>
            <w:r w:rsidRPr="005D4783">
              <w:rPr>
                <w:rFonts w:ascii="Times New Roman" w:eastAsia="仿宋" w:hAnsi="Times New Roman" w:cs="Times New Roman"/>
                <w:b/>
                <w:bCs/>
                <w:color w:val="000000"/>
                <w:kern w:val="0"/>
                <w:szCs w:val="21"/>
              </w:rPr>
              <w:br/>
            </w:r>
            <w:r w:rsidRPr="005D4783">
              <w:rPr>
                <w:rFonts w:ascii="Times New Roman" w:eastAsia="仿宋" w:hAnsi="Times New Roman" w:cs="Times New Roman"/>
                <w:b/>
                <w:bCs/>
                <w:color w:val="000000"/>
                <w:kern w:val="0"/>
                <w:szCs w:val="21"/>
              </w:rPr>
              <w:t>总结</w:t>
            </w:r>
          </w:p>
        </w:tc>
        <w:tc>
          <w:tcPr>
            <w:tcW w:w="945"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center"/>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2</w:t>
            </w:r>
          </w:p>
        </w:tc>
        <w:tc>
          <w:tcPr>
            <w:tcW w:w="5389"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没有上报年度工作总结的，扣</w:t>
            </w:r>
            <w:r w:rsidRPr="005D4783">
              <w:rPr>
                <w:rFonts w:ascii="Times New Roman" w:eastAsia="仿宋" w:hAnsi="Times New Roman" w:cs="Times New Roman"/>
                <w:color w:val="000000"/>
                <w:kern w:val="0"/>
                <w:szCs w:val="21"/>
              </w:rPr>
              <w:t>2</w:t>
            </w:r>
            <w:r w:rsidRPr="005D4783">
              <w:rPr>
                <w:rFonts w:ascii="Times New Roman" w:eastAsia="仿宋" w:hAnsi="Times New Roman" w:cs="Times New Roman"/>
                <w:color w:val="000000"/>
                <w:kern w:val="0"/>
                <w:szCs w:val="21"/>
              </w:rPr>
              <w:t>分。</w:t>
            </w:r>
          </w:p>
        </w:tc>
        <w:tc>
          <w:tcPr>
            <w:tcW w:w="1060"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snapToGrid w:val="0"/>
              <w:jc w:val="left"/>
              <w:rPr>
                <w:rFonts w:ascii="Times New Roman" w:eastAsia="仿宋" w:hAnsi="Times New Roman" w:cs="Times New Roman"/>
                <w:color w:val="000000"/>
                <w:kern w:val="0"/>
                <w:szCs w:val="21"/>
              </w:rPr>
            </w:pPr>
            <w:r w:rsidRPr="005D4783">
              <w:rPr>
                <w:rFonts w:ascii="Times New Roman" w:eastAsia="仿宋" w:hAnsi="Times New Roman" w:cs="Times New Roman"/>
                <w:color w:val="000000"/>
                <w:kern w:val="0"/>
                <w:szCs w:val="21"/>
              </w:rPr>
              <w:t xml:space="preserve">　</w:t>
            </w:r>
          </w:p>
        </w:tc>
      </w:tr>
    </w:tbl>
    <w:p w:rsidR="005D4783" w:rsidRPr="005D4783" w:rsidRDefault="005D4783" w:rsidP="005D4783">
      <w:pPr>
        <w:ind w:firstLineChars="50" w:firstLine="105"/>
        <w:rPr>
          <w:rFonts w:ascii="Times New Roman" w:eastAsia="仿宋" w:hAnsi="Times New Roman" w:cs="Times New Roman"/>
          <w:color w:val="000000"/>
          <w:kern w:val="0"/>
          <w:szCs w:val="21"/>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p>
    <w:p w:rsidR="005D4783" w:rsidRPr="005D4783" w:rsidRDefault="005D4783" w:rsidP="005D4783">
      <w:pPr>
        <w:rPr>
          <w:rFonts w:ascii="Times New Roman" w:eastAsia="黑体" w:hAnsi="Times New Roman" w:cs="Times New Roman"/>
          <w:color w:val="000000"/>
          <w:kern w:val="0"/>
          <w:sz w:val="28"/>
          <w:szCs w:val="28"/>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年度普查中心工作考核办法</w:t>
      </w:r>
    </w:p>
    <w:p w:rsidR="005D4783" w:rsidRPr="005D4783" w:rsidRDefault="005D4783" w:rsidP="005D4783">
      <w:pPr>
        <w:snapToGrid w:val="0"/>
        <w:rPr>
          <w:rFonts w:ascii="Times New Roman" w:eastAsia="仿宋" w:hAnsi="Times New Roman" w:cs="Times New Roman"/>
          <w:color w:val="000000"/>
          <w:sz w:val="4"/>
          <w:szCs w:val="4"/>
        </w:rPr>
      </w:pPr>
      <w:r w:rsidRPr="005D4783">
        <w:rPr>
          <w:rFonts w:ascii="Times New Roman" w:eastAsia="仿宋" w:hAnsi="Times New Roman" w:cs="Times New Roman"/>
          <w:color w:val="000000"/>
          <w:sz w:val="4"/>
          <w:szCs w:val="4"/>
        </w:rPr>
        <w:t xml:space="preserve"> </w:t>
      </w:r>
    </w:p>
    <w:tbl>
      <w:tblPr>
        <w:tblW w:w="9747" w:type="dxa"/>
        <w:tblLayout w:type="fixed"/>
        <w:tblLook w:val="0000" w:firstRow="0" w:lastRow="0" w:firstColumn="0" w:lastColumn="0" w:noHBand="0" w:noVBand="0"/>
      </w:tblPr>
      <w:tblGrid>
        <w:gridCol w:w="945"/>
        <w:gridCol w:w="945"/>
        <w:gridCol w:w="945"/>
        <w:gridCol w:w="6090"/>
        <w:gridCol w:w="822"/>
      </w:tblGrid>
      <w:tr w:rsidR="005D4783" w:rsidRPr="005D4783" w:rsidTr="00F8199F">
        <w:trPr>
          <w:trHeight w:val="284"/>
        </w:trPr>
        <w:tc>
          <w:tcPr>
            <w:tcW w:w="1890" w:type="dxa"/>
            <w:gridSpan w:val="2"/>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标准分</w:t>
            </w:r>
          </w:p>
        </w:tc>
        <w:tc>
          <w:tcPr>
            <w:tcW w:w="6090" w:type="dxa"/>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考</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核</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内</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容</w:t>
            </w:r>
          </w:p>
        </w:tc>
        <w:tc>
          <w:tcPr>
            <w:tcW w:w="822" w:type="dxa"/>
            <w:tcBorders>
              <w:top w:val="single" w:sz="8" w:space="0" w:color="auto"/>
              <w:left w:val="nil"/>
              <w:bottom w:val="single" w:sz="4" w:space="0" w:color="auto"/>
              <w:right w:val="nil"/>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评分</w:t>
            </w:r>
          </w:p>
        </w:tc>
      </w:tr>
      <w:tr w:rsidR="005D4783" w:rsidRPr="005D4783" w:rsidTr="00F8199F">
        <w:trPr>
          <w:trHeight w:val="284"/>
        </w:trPr>
        <w:tc>
          <w:tcPr>
            <w:tcW w:w="1890" w:type="dxa"/>
            <w:gridSpan w:val="2"/>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合</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计</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100</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 xml:space="preserve">　</w:t>
            </w:r>
            <w:r w:rsidRPr="005D4783">
              <w:rPr>
                <w:rFonts w:ascii="Times New Roman" w:eastAsia="宋体" w:hAnsi="Times New Roman" w:cs="Times New Roman"/>
                <w:b/>
                <w:color w:val="000000"/>
                <w:sz w:val="24"/>
                <w:szCs w:val="24"/>
              </w:rPr>
              <w:t>————</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 xml:space="preserve">　</w:t>
            </w:r>
          </w:p>
        </w:tc>
      </w:tr>
      <w:tr w:rsidR="005D4783" w:rsidRPr="005D4783" w:rsidTr="00F8199F">
        <w:trPr>
          <w:trHeight w:val="284"/>
        </w:trPr>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一、基本单位名录库维护更新与管理</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(50</w:t>
            </w:r>
            <w:r w:rsidRPr="005D4783">
              <w:rPr>
                <w:rFonts w:ascii="Times New Roman" w:eastAsia="仿宋" w:hAnsi="Times New Roman" w:cs="Times New Roman"/>
                <w:b/>
                <w:bCs/>
                <w:color w:val="000000"/>
                <w:szCs w:val="24"/>
              </w:rPr>
              <w:t>分</w:t>
            </w:r>
            <w:r w:rsidRPr="005D4783">
              <w:rPr>
                <w:rFonts w:ascii="Times New Roman" w:eastAsia="仿宋" w:hAnsi="Times New Roman" w:cs="Times New Roman"/>
                <w:b/>
                <w:bCs/>
                <w:color w:val="000000"/>
                <w:szCs w:val="24"/>
              </w:rPr>
              <w:t>)</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组织</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实施</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b/>
                <w:bCs/>
                <w:color w:val="000000"/>
                <w:szCs w:val="24"/>
              </w:rPr>
              <w:t>30</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有专门机构和相对固定（两年以上）的工作人员负责基本单位统计和名录库维护更新。（</w:t>
            </w:r>
            <w:r w:rsidRPr="005D4783">
              <w:rPr>
                <w:rFonts w:ascii="Times New Roman" w:eastAsia="仿宋" w:hAnsi="Times New Roman" w:cs="Times New Roman"/>
                <w:color w:val="000000"/>
                <w:szCs w:val="24"/>
              </w:rPr>
              <w:t>5</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及时协调取得有关部门行政登记资料，做好基本单位维护更新工作。（</w:t>
            </w:r>
            <w:r w:rsidRPr="005D4783">
              <w:rPr>
                <w:rFonts w:ascii="Times New Roman" w:eastAsia="仿宋" w:hAnsi="Times New Roman" w:cs="Times New Roman"/>
                <w:color w:val="000000"/>
                <w:szCs w:val="24"/>
              </w:rPr>
              <w:t>3</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扎实开展基本单位核查</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全年对</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四上</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单位核查率不低于</w:t>
            </w:r>
            <w:r w:rsidRPr="005D4783">
              <w:rPr>
                <w:rFonts w:ascii="Times New Roman" w:eastAsia="仿宋" w:hAnsi="Times New Roman" w:cs="Times New Roman"/>
                <w:color w:val="000000"/>
                <w:szCs w:val="24"/>
              </w:rPr>
              <w:t>90%</w:t>
            </w:r>
            <w:r w:rsidRPr="005D4783">
              <w:rPr>
                <w:rFonts w:ascii="Times New Roman" w:eastAsia="仿宋" w:hAnsi="Times New Roman" w:cs="Times New Roman"/>
                <w:color w:val="000000"/>
                <w:szCs w:val="24"/>
              </w:rPr>
              <w:t>，并上报核查情况。（</w:t>
            </w:r>
            <w:r w:rsidRPr="005D4783">
              <w:rPr>
                <w:rFonts w:ascii="Times New Roman" w:eastAsia="仿宋" w:hAnsi="Times New Roman" w:cs="Times New Roman"/>
                <w:color w:val="000000"/>
                <w:szCs w:val="24"/>
              </w:rPr>
              <w:t>15</w:t>
            </w:r>
            <w:r w:rsidRPr="005D4783">
              <w:rPr>
                <w:rFonts w:ascii="Times New Roman" w:eastAsia="仿宋" w:hAnsi="Times New Roman" w:cs="Times New Roman"/>
                <w:color w:val="000000"/>
                <w:szCs w:val="24"/>
              </w:rPr>
              <w:t>分）</w:t>
            </w:r>
            <w:r w:rsidRPr="005D4783">
              <w:rPr>
                <w:rFonts w:ascii="Times New Roman" w:eastAsia="仿宋" w:hAnsi="Times New Roman" w:cs="Times New Roman"/>
                <w:color w:val="000000"/>
                <w:szCs w:val="24"/>
              </w:rPr>
              <w:t> </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开展不少于</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次名录工作专项统计巡查和质量抽查，及时解决存在的问题。（</w:t>
            </w:r>
            <w:r w:rsidRPr="005D4783">
              <w:rPr>
                <w:rFonts w:ascii="Times New Roman" w:eastAsia="仿宋" w:hAnsi="Times New Roman" w:cs="Times New Roman"/>
                <w:color w:val="000000"/>
                <w:szCs w:val="24"/>
              </w:rPr>
              <w:t>5</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每年组织人员培训不少于</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次。（</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名录库管理</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b/>
                <w:bCs/>
                <w:color w:val="000000"/>
                <w:szCs w:val="24"/>
              </w:rPr>
              <w:t>12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按制度规定的时间要求及时更新维护基本单位名录库，逐步提高基本单位维护更新率。（</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统一管理调查单位名录，确保一套表专业调查单位与基本单位名录库中的完全一致。（</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做好部门数据收集管理、分类标准字典管理以及名录库用户管理等工作。（</w:t>
            </w:r>
            <w:r w:rsidRPr="005D4783">
              <w:rPr>
                <w:rFonts w:ascii="Times New Roman" w:eastAsia="仿宋" w:hAnsi="Times New Roman" w:cs="Times New Roman"/>
                <w:color w:val="000000"/>
                <w:szCs w:val="24"/>
              </w:rPr>
              <w:t>6</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按要求上报基本单位统计报表，无迟报、漏报。（</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名录库数据</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质量</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8</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基本单位名录真实、唯一，无重名重码单位，使用临时码的法人单位不超过法人单位总数的</w:t>
            </w:r>
            <w:r w:rsidRPr="005D4783">
              <w:rPr>
                <w:rFonts w:ascii="Times New Roman" w:eastAsia="仿宋" w:hAnsi="Times New Roman" w:cs="Times New Roman"/>
                <w:color w:val="000000"/>
                <w:szCs w:val="24"/>
              </w:rPr>
              <w:t>5%</w:t>
            </w:r>
            <w:r w:rsidRPr="005D4783">
              <w:rPr>
                <w:rFonts w:ascii="Times New Roman" w:eastAsia="仿宋" w:hAnsi="Times New Roman" w:cs="Times New Roman"/>
                <w:color w:val="000000"/>
                <w:szCs w:val="24"/>
              </w:rPr>
              <w:t>。超过</w:t>
            </w:r>
            <w:r w:rsidRPr="005D4783">
              <w:rPr>
                <w:rFonts w:ascii="Times New Roman" w:eastAsia="仿宋" w:hAnsi="Times New Roman" w:cs="Times New Roman"/>
                <w:color w:val="000000"/>
                <w:szCs w:val="24"/>
              </w:rPr>
              <w:t>5%</w:t>
            </w:r>
            <w:r w:rsidRPr="005D4783">
              <w:rPr>
                <w:rFonts w:ascii="Times New Roman" w:eastAsia="仿宋" w:hAnsi="Times New Roman" w:cs="Times New Roman"/>
                <w:color w:val="000000"/>
                <w:szCs w:val="24"/>
              </w:rPr>
              <w:t>的，按比例扣分。（</w:t>
            </w:r>
            <w:r w:rsidRPr="005D4783">
              <w:rPr>
                <w:rFonts w:ascii="Times New Roman" w:eastAsia="仿宋" w:hAnsi="Times New Roman" w:cs="Times New Roman"/>
                <w:color w:val="000000"/>
                <w:szCs w:val="24"/>
              </w:rPr>
              <w:t>6</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数据审核表内、表间逻辑关系正确，主要分类指标编码正确，主要指标填写规范、准确。（</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按要求上报基本单位统计报表，无迟报、漏报。（</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val="restart"/>
            <w:tcBorders>
              <w:top w:val="nil"/>
              <w:left w:val="nil"/>
              <w:bottom w:val="nil"/>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二、企业一套表调查</w:t>
            </w:r>
            <w:r w:rsidRPr="005D4783">
              <w:rPr>
                <w:rFonts w:ascii="Times New Roman" w:eastAsia="仿宋" w:hAnsi="Times New Roman" w:cs="Times New Roman"/>
                <w:b/>
                <w:bCs/>
                <w:color w:val="000000"/>
                <w:szCs w:val="24"/>
              </w:rPr>
              <w:lastRenderedPageBreak/>
              <w:t>单位管理</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(30</w:t>
            </w:r>
            <w:r w:rsidRPr="005D4783">
              <w:rPr>
                <w:rFonts w:ascii="Times New Roman" w:eastAsia="仿宋" w:hAnsi="Times New Roman" w:cs="Times New Roman"/>
                <w:b/>
                <w:bCs/>
                <w:color w:val="000000"/>
                <w:szCs w:val="24"/>
              </w:rPr>
              <w:t>分</w:t>
            </w:r>
            <w:r w:rsidRPr="005D4783">
              <w:rPr>
                <w:rFonts w:ascii="Times New Roman" w:eastAsia="仿宋" w:hAnsi="Times New Roman" w:cs="Times New Roman"/>
                <w:b/>
                <w:bCs/>
                <w:color w:val="000000"/>
                <w:szCs w:val="24"/>
              </w:rPr>
              <w:t>)</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lastRenderedPageBreak/>
              <w:t>组织</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实施</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根据湖南省统计局和市统计局规定制定本地区实施方案，协调相关统计专业认真开展调查单位审核工作。（</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积极配合国家统计局、省统计局和市统计局开展审核工作，为国</w:t>
            </w:r>
            <w:r w:rsidRPr="005D4783">
              <w:rPr>
                <w:rFonts w:ascii="Times New Roman" w:eastAsia="仿宋" w:hAnsi="Times New Roman" w:cs="Times New Roman"/>
                <w:color w:val="000000"/>
                <w:szCs w:val="24"/>
              </w:rPr>
              <w:lastRenderedPageBreak/>
              <w:t>家统计局和省统计局制定审核方案提出可行建议。（</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lastRenderedPageBreak/>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审核</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工作的数据</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质量</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22</w:t>
            </w:r>
          </w:p>
        </w:tc>
        <w:tc>
          <w:tcPr>
            <w:tcW w:w="6090" w:type="dxa"/>
            <w:tcBorders>
              <w:top w:val="single" w:sz="4" w:space="0" w:color="auto"/>
              <w:left w:val="nil"/>
              <w:bottom w:val="single" w:sz="4" w:space="0" w:color="auto"/>
              <w:right w:val="single" w:sz="4" w:space="0" w:color="auto"/>
            </w:tcBorders>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按国家、省、市统计局要求及时完成调查单位审核工作。（</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确保调查单位真实存在、并且符合上报要求。（</w:t>
            </w:r>
            <w:r w:rsidRPr="005D4783">
              <w:rPr>
                <w:rFonts w:ascii="Times New Roman" w:eastAsia="仿宋" w:hAnsi="Times New Roman" w:cs="Times New Roman"/>
                <w:color w:val="000000"/>
                <w:szCs w:val="24"/>
              </w:rPr>
              <w:t>4</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每月</w:t>
            </w:r>
            <w:r w:rsidRPr="005D4783">
              <w:rPr>
                <w:rFonts w:ascii="Times New Roman" w:eastAsia="仿宋" w:hAnsi="Times New Roman" w:cs="Times New Roman"/>
                <w:color w:val="000000"/>
                <w:szCs w:val="24"/>
              </w:rPr>
              <w:t>10</w:t>
            </w:r>
            <w:r w:rsidRPr="005D4783">
              <w:rPr>
                <w:rFonts w:ascii="Times New Roman" w:eastAsia="仿宋" w:hAnsi="Times New Roman" w:cs="Times New Roman"/>
                <w:color w:val="000000"/>
                <w:szCs w:val="24"/>
              </w:rPr>
              <w:t>日前按时报送一套表调查单位新开业申报预审名单。（</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根据数据质量评估办法评估各地数据质量。</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r w:rsidRPr="005D4783">
              <w:rPr>
                <w:rFonts w:ascii="Times New Roman" w:eastAsia="仿宋" w:hAnsi="Times New Roman" w:cs="Times New Roman"/>
                <w:color w:val="000000"/>
                <w:szCs w:val="24"/>
              </w:rPr>
              <w:t>)</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根据数据质量实地核查结果评估数据质量。（</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pacing w:val="-4"/>
                <w:szCs w:val="24"/>
              </w:rPr>
            </w:pPr>
            <w:r w:rsidRPr="005D4783">
              <w:rPr>
                <w:rFonts w:ascii="Times New Roman" w:eastAsia="仿宋" w:hAnsi="Times New Roman" w:cs="Times New Roman"/>
                <w:color w:val="000000"/>
                <w:szCs w:val="24"/>
              </w:rPr>
              <w:t>一套表调查单位</w:t>
            </w:r>
            <w:r w:rsidRPr="005D4783">
              <w:rPr>
                <w:rFonts w:ascii="Times New Roman" w:eastAsia="仿宋" w:hAnsi="Times New Roman" w:cs="Times New Roman"/>
                <w:color w:val="000000"/>
                <w:spacing w:val="-4"/>
                <w:szCs w:val="24"/>
              </w:rPr>
              <w:t>年度申报通过率</w:t>
            </w:r>
            <w:r w:rsidRPr="005D4783">
              <w:rPr>
                <w:rFonts w:ascii="Times New Roman" w:eastAsia="仿宋" w:hAnsi="Times New Roman" w:cs="Times New Roman"/>
                <w:color w:val="000000"/>
                <w:spacing w:val="-4"/>
                <w:szCs w:val="24"/>
              </w:rPr>
              <w:t>100%</w:t>
            </w:r>
            <w:r w:rsidRPr="005D4783">
              <w:rPr>
                <w:rFonts w:ascii="Times New Roman" w:eastAsia="仿宋" w:hAnsi="Times New Roman" w:cs="Times New Roman"/>
                <w:color w:val="000000"/>
                <w:spacing w:val="-4"/>
                <w:szCs w:val="24"/>
              </w:rPr>
              <w:t>记</w:t>
            </w:r>
            <w:r w:rsidRPr="005D4783">
              <w:rPr>
                <w:rFonts w:ascii="Times New Roman" w:eastAsia="仿宋" w:hAnsi="Times New Roman" w:cs="Times New Roman"/>
                <w:color w:val="000000"/>
                <w:spacing w:val="-4"/>
                <w:szCs w:val="24"/>
              </w:rPr>
              <w:t>10</w:t>
            </w:r>
            <w:r w:rsidRPr="005D4783">
              <w:rPr>
                <w:rFonts w:ascii="Times New Roman" w:eastAsia="仿宋" w:hAnsi="Times New Roman" w:cs="Times New Roman"/>
                <w:color w:val="000000"/>
                <w:spacing w:val="-4"/>
                <w:szCs w:val="24"/>
              </w:rPr>
              <w:t>分，低于</w:t>
            </w:r>
            <w:r w:rsidRPr="005D4783">
              <w:rPr>
                <w:rFonts w:ascii="Times New Roman" w:eastAsia="仿宋" w:hAnsi="Times New Roman" w:cs="Times New Roman"/>
                <w:color w:val="000000"/>
                <w:spacing w:val="-4"/>
                <w:szCs w:val="24"/>
              </w:rPr>
              <w:t>100%</w:t>
            </w:r>
            <w:r w:rsidRPr="005D4783">
              <w:rPr>
                <w:rFonts w:ascii="Times New Roman" w:eastAsia="仿宋" w:hAnsi="Times New Roman" w:cs="Times New Roman"/>
                <w:color w:val="000000"/>
                <w:spacing w:val="-4"/>
                <w:szCs w:val="24"/>
              </w:rPr>
              <w:t>按比例扣分，通过率低于</w:t>
            </w:r>
            <w:r w:rsidRPr="005D4783">
              <w:rPr>
                <w:rFonts w:ascii="Times New Roman" w:eastAsia="仿宋" w:hAnsi="Times New Roman" w:cs="Times New Roman"/>
                <w:color w:val="000000"/>
                <w:spacing w:val="-4"/>
                <w:szCs w:val="24"/>
              </w:rPr>
              <w:t>70%</w:t>
            </w:r>
            <w:r w:rsidRPr="005D4783">
              <w:rPr>
                <w:rFonts w:ascii="Times New Roman" w:eastAsia="仿宋" w:hAnsi="Times New Roman" w:cs="Times New Roman"/>
                <w:color w:val="000000"/>
                <w:spacing w:val="-4"/>
                <w:szCs w:val="24"/>
              </w:rPr>
              <w:t>的不计分。（</w:t>
            </w:r>
            <w:r w:rsidRPr="005D4783">
              <w:rPr>
                <w:rFonts w:ascii="Times New Roman" w:eastAsia="仿宋" w:hAnsi="Times New Roman" w:cs="Times New Roman"/>
                <w:color w:val="000000"/>
                <w:spacing w:val="-4"/>
                <w:szCs w:val="24"/>
              </w:rPr>
              <w:t>10</w:t>
            </w:r>
            <w:r w:rsidRPr="005D4783">
              <w:rPr>
                <w:rFonts w:ascii="Times New Roman" w:eastAsia="仿宋" w:hAnsi="Times New Roman" w:cs="Times New Roman"/>
                <w:color w:val="000000"/>
                <w:spacing w:val="-4"/>
                <w:szCs w:val="24"/>
              </w:rPr>
              <w:t>分）（审核通过率</w:t>
            </w:r>
            <w:r w:rsidRPr="005D4783">
              <w:rPr>
                <w:rFonts w:ascii="Times New Roman" w:eastAsia="仿宋" w:hAnsi="Times New Roman" w:cs="Times New Roman"/>
                <w:color w:val="000000"/>
                <w:spacing w:val="-4"/>
                <w:szCs w:val="24"/>
              </w:rPr>
              <w:t>=</w:t>
            </w:r>
            <w:r w:rsidRPr="005D4783">
              <w:rPr>
                <w:rFonts w:ascii="Times New Roman" w:eastAsia="仿宋" w:hAnsi="Times New Roman" w:cs="Times New Roman"/>
                <w:color w:val="000000"/>
                <w:spacing w:val="-4"/>
                <w:szCs w:val="24"/>
              </w:rPr>
              <w:t>审核通过单位总数</w:t>
            </w:r>
            <w:r w:rsidRPr="005D4783">
              <w:rPr>
                <w:rFonts w:ascii="Times New Roman" w:eastAsia="仿宋" w:hAnsi="Times New Roman" w:cs="Times New Roman"/>
                <w:color w:val="000000"/>
                <w:spacing w:val="-4"/>
                <w:szCs w:val="24"/>
              </w:rPr>
              <w:t>/</w:t>
            </w:r>
            <w:r w:rsidRPr="005D4783">
              <w:rPr>
                <w:rFonts w:ascii="Times New Roman" w:eastAsia="仿宋" w:hAnsi="Times New Roman" w:cs="Times New Roman"/>
                <w:color w:val="000000"/>
                <w:spacing w:val="-4"/>
                <w:szCs w:val="24"/>
              </w:rPr>
              <w:t>报送审核单位总数）</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填报</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数据</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质量</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6</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按时做好月度企业变更信息的审核确认工作。（</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nil"/>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完成企业一套表</w:t>
            </w:r>
            <w:r w:rsidRPr="005D4783">
              <w:rPr>
                <w:rFonts w:ascii="Times New Roman" w:eastAsia="仿宋" w:hAnsi="Times New Roman" w:cs="Times New Roman"/>
                <w:color w:val="000000"/>
                <w:szCs w:val="24"/>
              </w:rPr>
              <w:t>101</w:t>
            </w:r>
            <w:r w:rsidRPr="005D4783">
              <w:rPr>
                <w:rFonts w:ascii="Times New Roman" w:eastAsia="仿宋" w:hAnsi="Times New Roman" w:cs="Times New Roman"/>
                <w:color w:val="000000"/>
                <w:szCs w:val="24"/>
              </w:rPr>
              <w:t>表和企业景气调查审核验收工作。（</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284"/>
        </w:trPr>
        <w:tc>
          <w:tcPr>
            <w:tcW w:w="945" w:type="dxa"/>
            <w:vMerge/>
            <w:tcBorders>
              <w:top w:val="nil"/>
              <w:left w:val="nil"/>
              <w:bottom w:val="single" w:sz="8"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8"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8"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8"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按照国家、省、市统计局要求完成企业一套表改错等其他任务。（</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8"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1890" w:type="dxa"/>
            <w:gridSpan w:val="2"/>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kern w:val="0"/>
                <w:szCs w:val="21"/>
              </w:rPr>
              <w:t>考核指标</w:t>
            </w:r>
          </w:p>
        </w:tc>
        <w:tc>
          <w:tcPr>
            <w:tcW w:w="945" w:type="dxa"/>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标准分</w:t>
            </w:r>
          </w:p>
        </w:tc>
        <w:tc>
          <w:tcPr>
            <w:tcW w:w="6090" w:type="dxa"/>
            <w:tcBorders>
              <w:top w:val="single" w:sz="8"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考</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核</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内</w:t>
            </w:r>
            <w:r w:rsidRPr="005D4783">
              <w:rPr>
                <w:rFonts w:ascii="Times New Roman" w:eastAsia="仿宋" w:hAnsi="Times New Roman" w:cs="Times New Roman"/>
                <w:b/>
                <w:bCs/>
                <w:color w:val="000000"/>
                <w:szCs w:val="24"/>
              </w:rPr>
              <w:t xml:space="preserve">  </w:t>
            </w:r>
            <w:r w:rsidRPr="005D4783">
              <w:rPr>
                <w:rFonts w:ascii="Times New Roman" w:eastAsia="仿宋" w:hAnsi="Times New Roman" w:cs="Times New Roman"/>
                <w:b/>
                <w:bCs/>
                <w:color w:val="000000"/>
                <w:szCs w:val="24"/>
              </w:rPr>
              <w:t>容</w:t>
            </w:r>
          </w:p>
        </w:tc>
        <w:tc>
          <w:tcPr>
            <w:tcW w:w="822" w:type="dxa"/>
            <w:tcBorders>
              <w:top w:val="single" w:sz="8" w:space="0" w:color="auto"/>
              <w:left w:val="nil"/>
              <w:bottom w:val="single" w:sz="4" w:space="0" w:color="auto"/>
              <w:right w:val="nil"/>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评分</w:t>
            </w:r>
          </w:p>
        </w:tc>
      </w:tr>
      <w:tr w:rsidR="005D4783" w:rsidRPr="005D4783" w:rsidTr="00F8199F">
        <w:trPr>
          <w:trHeight w:val="567"/>
        </w:trPr>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三、重点民生实事</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工作</w:t>
            </w:r>
          </w:p>
          <w:p w:rsidR="005D4783" w:rsidRPr="005D4783" w:rsidRDefault="005D4783" w:rsidP="005D4783">
            <w:pPr>
              <w:snapToGrid w:val="0"/>
              <w:jc w:val="center"/>
              <w:rPr>
                <w:rFonts w:ascii="Times New Roman" w:eastAsia="仿宋" w:hAnsi="Times New Roman" w:cs="Times New Roman"/>
                <w:b/>
                <w:bCs/>
                <w:color w:val="000000"/>
                <w:spacing w:val="-12"/>
                <w:szCs w:val="24"/>
              </w:rPr>
            </w:pPr>
            <w:r w:rsidRPr="005D4783">
              <w:rPr>
                <w:rFonts w:ascii="Times New Roman" w:eastAsia="仿宋" w:hAnsi="Times New Roman" w:cs="Times New Roman"/>
                <w:b/>
                <w:bCs/>
                <w:color w:val="000000"/>
                <w:spacing w:val="-12"/>
                <w:szCs w:val="24"/>
              </w:rPr>
              <w:t>（</w:t>
            </w:r>
            <w:r w:rsidRPr="005D4783">
              <w:rPr>
                <w:rFonts w:ascii="Times New Roman" w:eastAsia="仿宋" w:hAnsi="Times New Roman" w:cs="Times New Roman"/>
                <w:b/>
                <w:bCs/>
                <w:color w:val="000000"/>
                <w:spacing w:val="-12"/>
                <w:szCs w:val="24"/>
              </w:rPr>
              <w:t>10</w:t>
            </w:r>
            <w:r w:rsidRPr="005D4783">
              <w:rPr>
                <w:rFonts w:ascii="Times New Roman" w:eastAsia="仿宋" w:hAnsi="Times New Roman" w:cs="Times New Roman"/>
                <w:b/>
                <w:bCs/>
                <w:color w:val="000000"/>
                <w:spacing w:val="-12"/>
                <w:szCs w:val="24"/>
              </w:rPr>
              <w:t>分）</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基础</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工作</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4</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）建立健全了重点民生实事项目数据评估认定工作制度，包括数据评估实施细则、数据评估认定公示制度、数据质量责任追究制度、数据综合考核办法。（</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）有专门机构和人员负责重点民生实事数据评估认定工作。（</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3</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pacing w:val="-8"/>
                <w:szCs w:val="24"/>
              </w:rPr>
              <w:t>规范责任部门和统计部门实事项目的统计基础工作。（</w:t>
            </w:r>
            <w:r w:rsidRPr="005D4783">
              <w:rPr>
                <w:rFonts w:ascii="Times New Roman" w:eastAsia="仿宋" w:hAnsi="Times New Roman" w:cs="Times New Roman"/>
                <w:color w:val="000000"/>
                <w:spacing w:val="-8"/>
                <w:szCs w:val="24"/>
              </w:rPr>
              <w:t>1</w:t>
            </w:r>
            <w:r w:rsidRPr="005D4783">
              <w:rPr>
                <w:rFonts w:ascii="Times New Roman" w:eastAsia="仿宋" w:hAnsi="Times New Roman" w:cs="Times New Roman"/>
                <w:color w:val="000000"/>
                <w:spacing w:val="-8"/>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数据</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质量</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3</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考核评估数据来源清楚，上报的基层数据和资料齐全。（</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）统计范围、统计口径、计算方法准确，并与相关数据保持一致。（</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3</w:t>
            </w:r>
            <w:r w:rsidRPr="005D4783">
              <w:rPr>
                <w:rFonts w:ascii="Times New Roman" w:eastAsia="仿宋" w:hAnsi="Times New Roman" w:cs="Times New Roman"/>
                <w:color w:val="000000"/>
                <w:szCs w:val="24"/>
              </w:rPr>
              <w:t>）上报到市统计局的数据评估认定表式齐全、规范，意见签署明确。（</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材料上报质量与时效性</w:t>
            </w:r>
          </w:p>
        </w:tc>
        <w:tc>
          <w:tcPr>
            <w:tcW w:w="945" w:type="dxa"/>
            <w:vMerge w:val="restart"/>
            <w:tcBorders>
              <w:top w:val="nil"/>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pacing w:val="-8"/>
                <w:szCs w:val="24"/>
              </w:rPr>
              <w:t>按市统计局的要求和规定及时报送月度数据和材料。（</w:t>
            </w:r>
            <w:r w:rsidRPr="005D4783">
              <w:rPr>
                <w:rFonts w:ascii="Times New Roman" w:eastAsia="仿宋" w:hAnsi="Times New Roman" w:cs="Times New Roman"/>
                <w:color w:val="000000"/>
                <w:spacing w:val="-8"/>
                <w:szCs w:val="24"/>
              </w:rPr>
              <w:t>1</w:t>
            </w:r>
            <w:r w:rsidRPr="005D4783">
              <w:rPr>
                <w:rFonts w:ascii="Times New Roman" w:eastAsia="仿宋" w:hAnsi="Times New Roman" w:cs="Times New Roman"/>
                <w:color w:val="000000"/>
                <w:spacing w:val="-8"/>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color w:val="000000"/>
                <w:szCs w:val="24"/>
              </w:rPr>
            </w:pP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）按时报送第四季度的年终评估材料。评估报告内容不详细、分析不透彻、说明不清楚、材料迟报或缺报的，酌情扣分。材料翔实、数据全面、主题突出的另酌情加分。（</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 xml:space="preserve">　</w:t>
            </w:r>
          </w:p>
        </w:tc>
      </w:tr>
      <w:tr w:rsidR="005D4783" w:rsidRPr="005D4783" w:rsidTr="00F8199F">
        <w:trPr>
          <w:trHeight w:val="567"/>
        </w:trPr>
        <w:tc>
          <w:tcPr>
            <w:tcW w:w="945" w:type="dxa"/>
            <w:vMerge/>
            <w:tcBorders>
              <w:top w:val="nil"/>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pacing w:val="-12"/>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实事</w:t>
            </w:r>
          </w:p>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b/>
                <w:bCs/>
                <w:color w:val="000000"/>
                <w:szCs w:val="24"/>
              </w:rPr>
              <w:t>宣传</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1</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编辑本地区重点民生实事工作简报，或在本县新闻媒体宣传报道实事进程。（</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p>
        </w:tc>
      </w:tr>
      <w:tr w:rsidR="005D4783" w:rsidRPr="005D4783" w:rsidTr="00F8199F">
        <w:trPr>
          <w:trHeight w:val="567"/>
        </w:trPr>
        <w:tc>
          <w:tcPr>
            <w:tcW w:w="945" w:type="dxa"/>
            <w:vMerge w:val="restart"/>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四、城乡划分工作</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pacing w:val="-12"/>
                <w:szCs w:val="24"/>
              </w:rPr>
              <w:t>（</w:t>
            </w:r>
            <w:r w:rsidRPr="005D4783">
              <w:rPr>
                <w:rFonts w:ascii="Times New Roman" w:eastAsia="仿宋" w:hAnsi="Times New Roman" w:cs="Times New Roman"/>
                <w:b/>
                <w:bCs/>
                <w:color w:val="000000"/>
                <w:spacing w:val="-12"/>
                <w:szCs w:val="24"/>
              </w:rPr>
              <w:t>10</w:t>
            </w:r>
            <w:r w:rsidRPr="005D4783">
              <w:rPr>
                <w:rFonts w:ascii="Times New Roman" w:eastAsia="仿宋" w:hAnsi="Times New Roman" w:cs="Times New Roman"/>
                <w:b/>
                <w:bCs/>
                <w:color w:val="000000"/>
                <w:spacing w:val="-12"/>
                <w:szCs w:val="24"/>
              </w:rPr>
              <w:t>分）</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组织</w:t>
            </w:r>
          </w:p>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实施</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widowControl/>
              <w:snapToGrid w:val="0"/>
              <w:jc w:val="left"/>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1</w:t>
            </w:r>
            <w:r w:rsidRPr="005D4783">
              <w:rPr>
                <w:rFonts w:ascii="Times New Roman" w:eastAsia="仿宋" w:hAnsi="Times New Roman" w:cs="Times New Roman"/>
                <w:color w:val="000000"/>
                <w:szCs w:val="24"/>
              </w:rPr>
              <w:t>）积极做好城乡地域库、县及县以下行政区划代码的修订与维护工作，有专人负责维护。（</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p>
        </w:tc>
      </w:tr>
      <w:tr w:rsidR="005D4783" w:rsidRPr="005D4783" w:rsidTr="00F8199F">
        <w:trPr>
          <w:trHeight w:val="567"/>
        </w:trPr>
        <w:tc>
          <w:tcPr>
            <w:tcW w:w="945" w:type="dxa"/>
            <w:vMerge/>
            <w:tcBorders>
              <w:top w:val="single" w:sz="4" w:space="0" w:color="auto"/>
              <w:left w:val="nil"/>
              <w:bottom w:val="single" w:sz="4"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报送</w:t>
            </w:r>
          </w:p>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b/>
                <w:bCs/>
                <w:color w:val="000000"/>
                <w:szCs w:val="24"/>
              </w:rPr>
              <w:t>时效</w:t>
            </w:r>
          </w:p>
        </w:tc>
        <w:tc>
          <w:tcPr>
            <w:tcW w:w="945"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2</w:t>
            </w:r>
          </w:p>
        </w:tc>
        <w:tc>
          <w:tcPr>
            <w:tcW w:w="6090" w:type="dxa"/>
            <w:tcBorders>
              <w:top w:val="single" w:sz="4" w:space="0" w:color="auto"/>
              <w:left w:val="nil"/>
              <w:bottom w:val="single" w:sz="4"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）按时按质完成城乡地域库的修订与上报工作。（</w:t>
            </w:r>
            <w:r w:rsidRPr="005D4783">
              <w:rPr>
                <w:rFonts w:ascii="Times New Roman" w:eastAsia="仿宋" w:hAnsi="Times New Roman" w:cs="Times New Roman"/>
                <w:color w:val="000000"/>
                <w:szCs w:val="24"/>
              </w:rPr>
              <w:t>2</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4"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p>
        </w:tc>
      </w:tr>
      <w:tr w:rsidR="005D4783" w:rsidRPr="005D4783" w:rsidTr="00F8199F">
        <w:trPr>
          <w:trHeight w:val="567"/>
        </w:trPr>
        <w:tc>
          <w:tcPr>
            <w:tcW w:w="945" w:type="dxa"/>
            <w:vMerge/>
            <w:tcBorders>
              <w:top w:val="single" w:sz="4" w:space="0" w:color="auto"/>
              <w:left w:val="nil"/>
              <w:bottom w:val="single" w:sz="8"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szCs w:val="24"/>
              </w:rPr>
            </w:pPr>
          </w:p>
        </w:tc>
        <w:tc>
          <w:tcPr>
            <w:tcW w:w="945" w:type="dxa"/>
            <w:tcBorders>
              <w:top w:val="single" w:sz="4" w:space="0" w:color="auto"/>
              <w:left w:val="nil"/>
              <w:bottom w:val="single" w:sz="8"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b/>
                <w:bCs/>
                <w:color w:val="000000"/>
                <w:szCs w:val="24"/>
              </w:rPr>
            </w:pPr>
            <w:r w:rsidRPr="005D4783">
              <w:rPr>
                <w:rFonts w:ascii="Times New Roman" w:eastAsia="仿宋" w:hAnsi="Times New Roman" w:cs="Times New Roman"/>
                <w:b/>
                <w:bCs/>
                <w:color w:val="000000"/>
                <w:szCs w:val="24"/>
              </w:rPr>
              <w:t>数据</w:t>
            </w:r>
          </w:p>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b/>
                <w:bCs/>
                <w:color w:val="000000"/>
                <w:szCs w:val="24"/>
              </w:rPr>
              <w:t>质量</w:t>
            </w:r>
          </w:p>
        </w:tc>
        <w:tc>
          <w:tcPr>
            <w:tcW w:w="945" w:type="dxa"/>
            <w:tcBorders>
              <w:top w:val="single" w:sz="4" w:space="0" w:color="auto"/>
              <w:left w:val="nil"/>
              <w:bottom w:val="single" w:sz="8" w:space="0" w:color="auto"/>
              <w:right w:val="single" w:sz="4" w:space="0" w:color="auto"/>
            </w:tcBorders>
            <w:vAlign w:val="center"/>
          </w:tcPr>
          <w:p w:rsidR="005D4783" w:rsidRPr="005D4783" w:rsidRDefault="005D4783" w:rsidP="005D4783">
            <w:pPr>
              <w:snapToGrid w:val="0"/>
              <w:jc w:val="center"/>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6</w:t>
            </w:r>
          </w:p>
        </w:tc>
        <w:tc>
          <w:tcPr>
            <w:tcW w:w="6090" w:type="dxa"/>
            <w:tcBorders>
              <w:top w:val="single" w:sz="4" w:space="0" w:color="auto"/>
              <w:left w:val="nil"/>
              <w:bottom w:val="single" w:sz="8" w:space="0" w:color="auto"/>
              <w:right w:val="single" w:sz="4" w:space="0" w:color="auto"/>
            </w:tcBorders>
            <w:vAlign w:val="center"/>
          </w:tcPr>
          <w:p w:rsidR="005D4783" w:rsidRPr="005D4783" w:rsidRDefault="005D4783" w:rsidP="005D4783">
            <w:pPr>
              <w:snapToGrid w:val="0"/>
              <w:rPr>
                <w:rFonts w:ascii="Times New Roman" w:eastAsia="仿宋" w:hAnsi="Times New Roman" w:cs="Times New Roman"/>
                <w:color w:val="000000"/>
                <w:szCs w:val="24"/>
              </w:rPr>
            </w:pPr>
            <w:r w:rsidRPr="005D4783">
              <w:rPr>
                <w:rFonts w:ascii="Times New Roman" w:eastAsia="仿宋" w:hAnsi="Times New Roman" w:cs="Times New Roman"/>
                <w:color w:val="000000"/>
                <w:szCs w:val="24"/>
              </w:rPr>
              <w:t>（</w:t>
            </w:r>
            <w:r w:rsidRPr="005D4783">
              <w:rPr>
                <w:rFonts w:ascii="Times New Roman" w:eastAsia="仿宋" w:hAnsi="Times New Roman" w:cs="Times New Roman"/>
                <w:color w:val="000000"/>
                <w:szCs w:val="24"/>
              </w:rPr>
              <w:t>3</w:t>
            </w:r>
            <w:r w:rsidRPr="005D4783">
              <w:rPr>
                <w:rFonts w:ascii="Times New Roman" w:eastAsia="仿宋" w:hAnsi="Times New Roman" w:cs="Times New Roman"/>
                <w:color w:val="000000"/>
                <w:szCs w:val="24"/>
              </w:rPr>
              <w:t>）所有数据没有强制性差错，按照要求上报的说明准确无误。（</w:t>
            </w:r>
            <w:r w:rsidRPr="005D4783">
              <w:rPr>
                <w:rFonts w:ascii="Times New Roman" w:eastAsia="仿宋" w:hAnsi="Times New Roman" w:cs="Times New Roman"/>
                <w:color w:val="000000"/>
                <w:szCs w:val="24"/>
              </w:rPr>
              <w:t>6</w:t>
            </w:r>
            <w:r w:rsidRPr="005D4783">
              <w:rPr>
                <w:rFonts w:ascii="Times New Roman" w:eastAsia="仿宋" w:hAnsi="Times New Roman" w:cs="Times New Roman"/>
                <w:color w:val="000000"/>
                <w:szCs w:val="24"/>
              </w:rPr>
              <w:t>分）</w:t>
            </w:r>
          </w:p>
        </w:tc>
        <w:tc>
          <w:tcPr>
            <w:tcW w:w="822" w:type="dxa"/>
            <w:tcBorders>
              <w:top w:val="single" w:sz="4" w:space="0" w:color="auto"/>
              <w:left w:val="nil"/>
              <w:bottom w:val="single" w:sz="8" w:space="0" w:color="auto"/>
              <w:right w:val="nil"/>
            </w:tcBorders>
            <w:vAlign w:val="center"/>
          </w:tcPr>
          <w:p w:rsidR="005D4783" w:rsidRPr="005D4783" w:rsidRDefault="005D4783" w:rsidP="005D4783">
            <w:pPr>
              <w:snapToGrid w:val="0"/>
              <w:rPr>
                <w:rFonts w:ascii="Times New Roman" w:eastAsia="仿宋" w:hAnsi="Times New Roman" w:cs="Times New Roman"/>
                <w:color w:val="000000"/>
                <w:szCs w:val="24"/>
              </w:rPr>
            </w:pPr>
          </w:p>
        </w:tc>
      </w:tr>
    </w:tbl>
    <w:p w:rsidR="005D4783" w:rsidRPr="005D4783" w:rsidRDefault="005D4783" w:rsidP="005D4783">
      <w:pPr>
        <w:snapToGrid w:val="0"/>
        <w:rPr>
          <w:rFonts w:ascii="Times New Roman" w:eastAsia="仿宋" w:hAnsi="Times New Roman" w:cs="Times New Roman"/>
          <w:color w:val="000000"/>
          <w:kern w:val="0"/>
          <w:szCs w:val="24"/>
        </w:rPr>
      </w:pPr>
      <w:r w:rsidRPr="005D4783">
        <w:rPr>
          <w:rFonts w:ascii="Times New Roman" w:eastAsia="仿宋" w:hAnsi="Times New Roman" w:cs="Times New Roman"/>
          <w:color w:val="000000"/>
          <w:kern w:val="0"/>
          <w:szCs w:val="24"/>
        </w:rPr>
        <w:t xml:space="preserve"> </w:t>
      </w:r>
    </w:p>
    <w:p w:rsidR="005D4783" w:rsidRPr="005D4783" w:rsidRDefault="005D4783" w:rsidP="005D4783">
      <w:pPr>
        <w:rPr>
          <w:rFonts w:ascii="Times New Roman" w:eastAsia="仿宋"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仿宋_GB2312" w:hAnsi="Times New Roman" w:cs="Times New Roman"/>
          <w:color w:val="000000"/>
          <w:kern w:val="0"/>
          <w:sz w:val="28"/>
          <w:szCs w:val="28"/>
        </w:rPr>
      </w:pPr>
    </w:p>
    <w:p w:rsidR="005D4783" w:rsidRPr="005D4783" w:rsidRDefault="005D4783" w:rsidP="005D4783">
      <w:pPr>
        <w:rPr>
          <w:rFonts w:ascii="Times New Roman" w:eastAsia="方正小标宋简体" w:hAnsi="Times New Roman" w:cs="Times New Roman"/>
          <w:color w:val="000000"/>
          <w:kern w:val="0"/>
          <w:szCs w:val="21"/>
        </w:rPr>
      </w:pPr>
      <w:r w:rsidRPr="005D4783">
        <w:rPr>
          <w:rFonts w:ascii="Times New Roman" w:eastAsia="黑体" w:hAnsi="Times New Roman" w:cs="Times New Roman"/>
          <w:color w:val="000000"/>
          <w:kern w:val="0"/>
          <w:sz w:val="28"/>
          <w:szCs w:val="28"/>
        </w:rPr>
        <w:t>专项工作</w:t>
      </w:r>
    </w:p>
    <w:p w:rsidR="005D4783" w:rsidRPr="005D4783" w:rsidRDefault="005D4783" w:rsidP="005D4783">
      <w:pPr>
        <w:jc w:val="center"/>
        <w:rPr>
          <w:rFonts w:ascii="Times New Roman" w:eastAsia="方正小标宋简体" w:hAnsi="Times New Roman" w:cs="Times New Roman"/>
          <w:color w:val="000000"/>
          <w:kern w:val="0"/>
          <w:sz w:val="36"/>
          <w:szCs w:val="36"/>
        </w:rPr>
      </w:pPr>
    </w:p>
    <w:p w:rsidR="005D4783" w:rsidRPr="005D4783" w:rsidRDefault="005D4783" w:rsidP="005D4783">
      <w:pPr>
        <w:jc w:val="center"/>
        <w:rPr>
          <w:rFonts w:ascii="Times New Roman" w:eastAsia="方正小标宋简体" w:hAnsi="Times New Roman" w:cs="Times New Roman"/>
          <w:color w:val="000000"/>
          <w:kern w:val="0"/>
          <w:sz w:val="36"/>
          <w:szCs w:val="36"/>
        </w:rPr>
      </w:pPr>
      <w:r w:rsidRPr="005D4783">
        <w:rPr>
          <w:rFonts w:ascii="Times New Roman" w:eastAsia="方正小标宋简体" w:hAnsi="Times New Roman" w:cs="Times New Roman"/>
          <w:color w:val="000000"/>
          <w:kern w:val="0"/>
          <w:sz w:val="36"/>
          <w:szCs w:val="36"/>
        </w:rPr>
        <w:t>2020</w:t>
      </w:r>
      <w:r w:rsidRPr="005D4783">
        <w:rPr>
          <w:rFonts w:ascii="Times New Roman" w:eastAsia="方正小标宋简体" w:hAnsi="Times New Roman" w:cs="Times New Roman"/>
          <w:color w:val="000000"/>
          <w:kern w:val="0"/>
          <w:sz w:val="36"/>
          <w:szCs w:val="36"/>
        </w:rPr>
        <w:t>年度民意调查工作考核办法</w:t>
      </w:r>
    </w:p>
    <w:tbl>
      <w:tblPr>
        <w:tblW w:w="9500" w:type="dxa"/>
        <w:tblInd w:w="93" w:type="dxa"/>
        <w:tblLook w:val="0000" w:firstRow="0" w:lastRow="0" w:firstColumn="0" w:lastColumn="0" w:noHBand="0" w:noVBand="0"/>
      </w:tblPr>
      <w:tblGrid>
        <w:gridCol w:w="1566"/>
        <w:gridCol w:w="1047"/>
        <w:gridCol w:w="5582"/>
        <w:gridCol w:w="1305"/>
      </w:tblGrid>
      <w:tr w:rsidR="005D4783" w:rsidRPr="005D4783" w:rsidTr="00F8199F">
        <w:trPr>
          <w:trHeight w:val="567"/>
        </w:trPr>
        <w:tc>
          <w:tcPr>
            <w:tcW w:w="1566"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Cs w:val="21"/>
              </w:rPr>
              <w:t>考核指标</w:t>
            </w:r>
          </w:p>
        </w:tc>
        <w:tc>
          <w:tcPr>
            <w:tcW w:w="1047"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标准分</w:t>
            </w:r>
          </w:p>
        </w:tc>
        <w:tc>
          <w:tcPr>
            <w:tcW w:w="5582" w:type="dxa"/>
            <w:tcBorders>
              <w:top w:val="single" w:sz="8" w:space="0" w:color="auto"/>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考</w:t>
            </w:r>
            <w:r w:rsidRPr="005D4783">
              <w:rPr>
                <w:rFonts w:ascii="Times New Roman" w:eastAsia="仿宋" w:hAnsi="Times New Roman" w:cs="Times New Roman"/>
                <w:b/>
                <w:bCs/>
                <w:color w:val="000000"/>
                <w:kern w:val="0"/>
                <w:sz w:val="24"/>
                <w:szCs w:val="24"/>
              </w:rPr>
              <w:t xml:space="preserve"> </w:t>
            </w:r>
            <w:r w:rsidRPr="005D4783">
              <w:rPr>
                <w:rFonts w:ascii="Times New Roman" w:eastAsia="仿宋" w:hAnsi="Times New Roman" w:cs="Times New Roman"/>
                <w:b/>
                <w:bCs/>
                <w:color w:val="000000"/>
                <w:kern w:val="0"/>
                <w:sz w:val="24"/>
                <w:szCs w:val="24"/>
              </w:rPr>
              <w:t>核</w:t>
            </w:r>
            <w:r w:rsidRPr="005D4783">
              <w:rPr>
                <w:rFonts w:ascii="Times New Roman" w:eastAsia="仿宋" w:hAnsi="Times New Roman" w:cs="Times New Roman"/>
                <w:b/>
                <w:bCs/>
                <w:color w:val="000000"/>
                <w:kern w:val="0"/>
                <w:sz w:val="24"/>
                <w:szCs w:val="24"/>
              </w:rPr>
              <w:t xml:space="preserve"> </w:t>
            </w:r>
            <w:r w:rsidRPr="005D4783">
              <w:rPr>
                <w:rFonts w:ascii="Times New Roman" w:eastAsia="仿宋" w:hAnsi="Times New Roman" w:cs="Times New Roman"/>
                <w:b/>
                <w:bCs/>
                <w:color w:val="000000"/>
                <w:kern w:val="0"/>
                <w:sz w:val="24"/>
                <w:szCs w:val="24"/>
              </w:rPr>
              <w:t>内</w:t>
            </w:r>
            <w:r w:rsidRPr="005D4783">
              <w:rPr>
                <w:rFonts w:ascii="Times New Roman" w:eastAsia="仿宋" w:hAnsi="Times New Roman" w:cs="Times New Roman"/>
                <w:b/>
                <w:bCs/>
                <w:color w:val="000000"/>
                <w:kern w:val="0"/>
                <w:sz w:val="24"/>
                <w:szCs w:val="24"/>
              </w:rPr>
              <w:t xml:space="preserve"> </w:t>
            </w:r>
            <w:r w:rsidRPr="005D4783">
              <w:rPr>
                <w:rFonts w:ascii="Times New Roman" w:eastAsia="仿宋" w:hAnsi="Times New Roman" w:cs="Times New Roman"/>
                <w:b/>
                <w:bCs/>
                <w:color w:val="000000"/>
                <w:kern w:val="0"/>
                <w:sz w:val="24"/>
                <w:szCs w:val="24"/>
              </w:rPr>
              <w:t>容</w:t>
            </w:r>
          </w:p>
        </w:tc>
        <w:tc>
          <w:tcPr>
            <w:tcW w:w="1305" w:type="dxa"/>
            <w:tcBorders>
              <w:top w:val="single" w:sz="8" w:space="0" w:color="auto"/>
              <w:left w:val="nil"/>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评分</w:t>
            </w:r>
          </w:p>
        </w:tc>
      </w:tr>
      <w:tr w:rsidR="005D4783" w:rsidRPr="005D4783" w:rsidTr="00F8199F">
        <w:trPr>
          <w:trHeight w:val="680"/>
        </w:trPr>
        <w:tc>
          <w:tcPr>
            <w:tcW w:w="1566" w:type="dxa"/>
            <w:tcBorders>
              <w:top w:val="nil"/>
              <w:left w:val="nil"/>
              <w:bottom w:val="single" w:sz="4" w:space="0" w:color="auto"/>
              <w:right w:val="single" w:sz="4" w:space="0" w:color="auto"/>
            </w:tcBorders>
            <w:shd w:val="clear" w:color="auto" w:fill="auto"/>
            <w:noWrap/>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合</w:t>
            </w:r>
            <w:r w:rsidRPr="005D4783">
              <w:rPr>
                <w:rFonts w:ascii="Times New Roman" w:eastAsia="仿宋" w:hAnsi="Times New Roman" w:cs="Times New Roman"/>
                <w:b/>
                <w:bCs/>
                <w:color w:val="000000"/>
                <w:kern w:val="0"/>
                <w:sz w:val="24"/>
                <w:szCs w:val="24"/>
              </w:rPr>
              <w:t xml:space="preserve">   </w:t>
            </w:r>
            <w:r w:rsidRPr="005D4783">
              <w:rPr>
                <w:rFonts w:ascii="Times New Roman" w:eastAsia="仿宋" w:hAnsi="Times New Roman" w:cs="Times New Roman"/>
                <w:b/>
                <w:bCs/>
                <w:color w:val="000000"/>
                <w:kern w:val="0"/>
                <w:sz w:val="24"/>
                <w:szCs w:val="24"/>
              </w:rPr>
              <w:t>计</w:t>
            </w:r>
          </w:p>
        </w:tc>
        <w:tc>
          <w:tcPr>
            <w:tcW w:w="1047" w:type="dxa"/>
            <w:tcBorders>
              <w:top w:val="nil"/>
              <w:left w:val="nil"/>
              <w:bottom w:val="single" w:sz="4" w:space="0" w:color="auto"/>
              <w:right w:val="single" w:sz="4" w:space="0" w:color="auto"/>
            </w:tcBorders>
            <w:shd w:val="clear" w:color="auto" w:fill="auto"/>
            <w:noWrap/>
            <w:vAlign w:val="center"/>
          </w:tcPr>
          <w:p w:rsidR="005D4783" w:rsidRPr="005D4783" w:rsidRDefault="005D4783" w:rsidP="005D4783">
            <w:pPr>
              <w:widowControl/>
              <w:jc w:val="center"/>
              <w:rPr>
                <w:rFonts w:ascii="Times New Roman" w:eastAsia="宋体" w:hAnsi="Times New Roman" w:cs="Times New Roman"/>
                <w:b/>
                <w:bCs/>
                <w:color w:val="000000"/>
                <w:kern w:val="0"/>
                <w:sz w:val="24"/>
                <w:szCs w:val="24"/>
              </w:rPr>
            </w:pPr>
            <w:r w:rsidRPr="005D4783">
              <w:rPr>
                <w:rFonts w:ascii="Times New Roman" w:eastAsia="宋体" w:hAnsi="Times New Roman" w:cs="Times New Roman"/>
                <w:b/>
                <w:bCs/>
                <w:color w:val="000000"/>
                <w:kern w:val="0"/>
                <w:sz w:val="24"/>
                <w:szCs w:val="24"/>
              </w:rPr>
              <w:t>100</w:t>
            </w:r>
          </w:p>
        </w:tc>
        <w:tc>
          <w:tcPr>
            <w:tcW w:w="5582" w:type="dxa"/>
            <w:tcBorders>
              <w:top w:val="nil"/>
              <w:left w:val="nil"/>
              <w:bottom w:val="single" w:sz="4" w:space="0" w:color="auto"/>
              <w:right w:val="single" w:sz="4" w:space="0" w:color="auto"/>
            </w:tcBorders>
            <w:shd w:val="clear" w:color="auto" w:fill="auto"/>
            <w:noWrap/>
            <w:vAlign w:val="center"/>
          </w:tcPr>
          <w:p w:rsidR="005D4783" w:rsidRPr="005D4783" w:rsidRDefault="005D4783" w:rsidP="005D4783">
            <w:pPr>
              <w:widowControl/>
              <w:jc w:val="center"/>
              <w:rPr>
                <w:rFonts w:ascii="Times New Roman" w:eastAsia="仿宋" w:hAnsi="Times New Roman" w:cs="Times New Roman"/>
                <w:color w:val="000000"/>
                <w:kern w:val="0"/>
                <w:sz w:val="24"/>
                <w:szCs w:val="24"/>
              </w:rPr>
            </w:pPr>
            <w:r w:rsidRPr="005D4783">
              <w:rPr>
                <w:rFonts w:ascii="Times New Roman" w:eastAsia="宋体" w:hAnsi="Times New Roman" w:cs="Times New Roman"/>
                <w:b/>
                <w:color w:val="000000"/>
                <w:sz w:val="24"/>
                <w:szCs w:val="24"/>
              </w:rPr>
              <w:t>————</w:t>
            </w:r>
          </w:p>
        </w:tc>
        <w:tc>
          <w:tcPr>
            <w:tcW w:w="1305" w:type="dxa"/>
            <w:tcBorders>
              <w:top w:val="nil"/>
              <w:left w:val="nil"/>
              <w:bottom w:val="single" w:sz="4" w:space="0" w:color="auto"/>
              <w:right w:val="nil"/>
            </w:tcBorders>
            <w:shd w:val="clear" w:color="auto" w:fill="auto"/>
            <w:noWrap/>
            <w:vAlign w:val="center"/>
          </w:tcPr>
          <w:p w:rsidR="005D4783" w:rsidRPr="005D4783" w:rsidRDefault="005D4783" w:rsidP="005D4783">
            <w:pPr>
              <w:widowControl/>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680"/>
        </w:trPr>
        <w:tc>
          <w:tcPr>
            <w:tcW w:w="1566" w:type="dxa"/>
            <w:vMerge w:val="restart"/>
            <w:tcBorders>
              <w:top w:val="nil"/>
              <w:left w:val="nil"/>
              <w:bottom w:val="single" w:sz="4" w:space="0" w:color="000000"/>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一、省市局布置工作完成情况（</w:t>
            </w:r>
            <w:r w:rsidRPr="005D4783">
              <w:rPr>
                <w:rFonts w:ascii="Times New Roman" w:eastAsia="仿宋" w:hAnsi="Times New Roman" w:cs="Times New Roman"/>
                <w:b/>
                <w:bCs/>
                <w:color w:val="000000"/>
                <w:kern w:val="0"/>
                <w:sz w:val="24"/>
                <w:szCs w:val="24"/>
              </w:rPr>
              <w:t>30</w:t>
            </w:r>
            <w:r w:rsidRPr="005D4783">
              <w:rPr>
                <w:rFonts w:ascii="Times New Roman" w:eastAsia="仿宋" w:hAnsi="Times New Roman" w:cs="Times New Roman"/>
                <w:b/>
                <w:bCs/>
                <w:color w:val="000000"/>
                <w:kern w:val="0"/>
                <w:sz w:val="24"/>
                <w:szCs w:val="24"/>
              </w:rPr>
              <w:t>分）</w:t>
            </w: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20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协助完成省市民调中心布置的调查任务。</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680"/>
        </w:trPr>
        <w:tc>
          <w:tcPr>
            <w:tcW w:w="1566" w:type="dxa"/>
            <w:vMerge/>
            <w:tcBorders>
              <w:top w:val="nil"/>
              <w:left w:val="nil"/>
              <w:bottom w:val="single" w:sz="4" w:space="0" w:color="000000"/>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 w:val="24"/>
                <w:szCs w:val="24"/>
              </w:rPr>
            </w:pP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完成市局布置的其他工作任务。</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680"/>
        </w:trPr>
        <w:tc>
          <w:tcPr>
            <w:tcW w:w="1566" w:type="dxa"/>
            <w:tcBorders>
              <w:top w:val="nil"/>
              <w:left w:val="nil"/>
              <w:bottom w:val="nil"/>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二、组织建设情况（</w:t>
            </w:r>
            <w:r w:rsidRPr="005D4783">
              <w:rPr>
                <w:rFonts w:ascii="Times New Roman" w:eastAsia="仿宋" w:hAnsi="Times New Roman" w:cs="Times New Roman"/>
                <w:b/>
                <w:bCs/>
                <w:color w:val="000000"/>
                <w:kern w:val="0"/>
                <w:sz w:val="24"/>
                <w:szCs w:val="24"/>
              </w:rPr>
              <w:t>20</w:t>
            </w:r>
            <w:r w:rsidRPr="005D4783">
              <w:rPr>
                <w:rFonts w:ascii="Times New Roman" w:eastAsia="仿宋" w:hAnsi="Times New Roman" w:cs="Times New Roman"/>
                <w:b/>
                <w:bCs/>
                <w:color w:val="000000"/>
                <w:kern w:val="0"/>
                <w:sz w:val="24"/>
                <w:szCs w:val="24"/>
              </w:rPr>
              <w:t>分）</w:t>
            </w: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20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配备了从事民调专业的工作人员。</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jc w:val="center"/>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680"/>
        </w:trPr>
        <w:tc>
          <w:tcPr>
            <w:tcW w:w="1566" w:type="dxa"/>
            <w:vMerge w:val="restart"/>
            <w:tcBorders>
              <w:top w:val="single" w:sz="4" w:space="0" w:color="auto"/>
              <w:left w:val="nil"/>
              <w:bottom w:val="single" w:sz="4" w:space="0" w:color="000000"/>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lastRenderedPageBreak/>
              <w:t>三、工作开展情况（</w:t>
            </w:r>
            <w:r w:rsidRPr="005D4783">
              <w:rPr>
                <w:rFonts w:ascii="Times New Roman" w:eastAsia="仿宋" w:hAnsi="Times New Roman" w:cs="Times New Roman"/>
                <w:b/>
                <w:bCs/>
                <w:color w:val="000000"/>
                <w:kern w:val="0"/>
                <w:sz w:val="24"/>
                <w:szCs w:val="24"/>
              </w:rPr>
              <w:t>30</w:t>
            </w:r>
            <w:r w:rsidRPr="005D4783">
              <w:rPr>
                <w:rFonts w:ascii="Times New Roman" w:eastAsia="仿宋" w:hAnsi="Times New Roman" w:cs="Times New Roman"/>
                <w:b/>
                <w:bCs/>
                <w:color w:val="000000"/>
                <w:kern w:val="0"/>
                <w:sz w:val="24"/>
                <w:szCs w:val="24"/>
              </w:rPr>
              <w:t>分）</w:t>
            </w: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开展了</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项及以上民意调查项目，计</w:t>
            </w:r>
            <w:r w:rsidRPr="005D4783">
              <w:rPr>
                <w:rFonts w:ascii="Times New Roman" w:eastAsia="宋体" w:hAnsi="Times New Roman" w:cs="Times New Roman"/>
                <w:color w:val="000000"/>
                <w:kern w:val="0"/>
                <w:sz w:val="24"/>
                <w:szCs w:val="24"/>
              </w:rPr>
              <w:t>5</w:t>
            </w:r>
            <w:r w:rsidRPr="005D4783">
              <w:rPr>
                <w:rFonts w:ascii="Times New Roman" w:eastAsia="仿宋" w:hAnsi="Times New Roman" w:cs="Times New Roman"/>
                <w:color w:val="000000"/>
                <w:kern w:val="0"/>
                <w:sz w:val="24"/>
                <w:szCs w:val="24"/>
              </w:rPr>
              <w:t>分；没有开展计</w:t>
            </w:r>
            <w:r w:rsidRPr="005D4783">
              <w:rPr>
                <w:rFonts w:ascii="Times New Roman" w:eastAsia="宋体"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分；超过</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项每项加</w:t>
            </w:r>
            <w:r w:rsidRPr="005D4783">
              <w:rPr>
                <w:rFonts w:ascii="Times New Roman" w:eastAsia="宋体" w:hAnsi="Times New Roman" w:cs="Times New Roman"/>
                <w:color w:val="000000"/>
                <w:kern w:val="0"/>
                <w:sz w:val="24"/>
                <w:szCs w:val="24"/>
              </w:rPr>
              <w:t>2.5</w:t>
            </w:r>
            <w:r w:rsidRPr="005D4783">
              <w:rPr>
                <w:rFonts w:ascii="Times New Roman" w:eastAsia="仿宋" w:hAnsi="Times New Roman" w:cs="Times New Roman"/>
                <w:color w:val="000000"/>
                <w:kern w:val="0"/>
                <w:sz w:val="24"/>
                <w:szCs w:val="24"/>
              </w:rPr>
              <w:t>分，最高可加</w:t>
            </w:r>
            <w:r w:rsidRPr="005D4783">
              <w:rPr>
                <w:rFonts w:ascii="Times New Roman" w:eastAsia="宋体" w:hAnsi="Times New Roman" w:cs="Times New Roman"/>
                <w:color w:val="000000"/>
                <w:kern w:val="0"/>
                <w:sz w:val="24"/>
                <w:szCs w:val="24"/>
              </w:rPr>
              <w:t>5</w:t>
            </w:r>
            <w:r w:rsidRPr="005D4783">
              <w:rPr>
                <w:rFonts w:ascii="Times New Roman" w:eastAsia="仿宋" w:hAnsi="Times New Roman" w:cs="Times New Roman"/>
                <w:color w:val="000000"/>
                <w:kern w:val="0"/>
                <w:sz w:val="24"/>
                <w:szCs w:val="24"/>
              </w:rPr>
              <w:t>分。</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ind w:firstLineChars="200" w:firstLine="480"/>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680"/>
        </w:trPr>
        <w:tc>
          <w:tcPr>
            <w:tcW w:w="1566" w:type="dxa"/>
            <w:vMerge/>
            <w:tcBorders>
              <w:top w:val="single" w:sz="4" w:space="0" w:color="auto"/>
              <w:left w:val="nil"/>
              <w:bottom w:val="single" w:sz="4" w:space="0" w:color="000000"/>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 w:val="24"/>
                <w:szCs w:val="24"/>
              </w:rPr>
            </w:pP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撰写了</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篇及以上民调分析报告，计</w:t>
            </w:r>
            <w:r w:rsidRPr="005D4783">
              <w:rPr>
                <w:rFonts w:ascii="Times New Roman" w:eastAsia="宋体" w:hAnsi="Times New Roman" w:cs="Times New Roman"/>
                <w:color w:val="000000"/>
                <w:kern w:val="0"/>
                <w:sz w:val="24"/>
                <w:szCs w:val="24"/>
              </w:rPr>
              <w:t>5</w:t>
            </w:r>
            <w:r w:rsidRPr="005D4783">
              <w:rPr>
                <w:rFonts w:ascii="Times New Roman" w:eastAsia="仿宋" w:hAnsi="Times New Roman" w:cs="Times New Roman"/>
                <w:color w:val="000000"/>
                <w:kern w:val="0"/>
                <w:sz w:val="24"/>
                <w:szCs w:val="24"/>
              </w:rPr>
              <w:t>分；没有撰写计</w:t>
            </w:r>
            <w:r w:rsidRPr="005D4783">
              <w:rPr>
                <w:rFonts w:ascii="Times New Roman" w:eastAsia="宋体"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分；超过</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篇每篇加</w:t>
            </w:r>
            <w:r w:rsidRPr="005D4783">
              <w:rPr>
                <w:rFonts w:ascii="Times New Roman" w:eastAsia="宋体" w:hAnsi="Times New Roman" w:cs="Times New Roman"/>
                <w:color w:val="000000"/>
                <w:kern w:val="0"/>
                <w:sz w:val="24"/>
                <w:szCs w:val="24"/>
              </w:rPr>
              <w:t>2.5</w:t>
            </w:r>
            <w:r w:rsidRPr="005D4783">
              <w:rPr>
                <w:rFonts w:ascii="Times New Roman" w:eastAsia="仿宋" w:hAnsi="Times New Roman" w:cs="Times New Roman"/>
                <w:color w:val="000000"/>
                <w:kern w:val="0"/>
                <w:sz w:val="24"/>
                <w:szCs w:val="24"/>
              </w:rPr>
              <w:t>分，最高可加</w:t>
            </w:r>
            <w:r w:rsidRPr="005D4783">
              <w:rPr>
                <w:rFonts w:ascii="Times New Roman" w:eastAsia="宋体" w:hAnsi="Times New Roman" w:cs="Times New Roman"/>
                <w:color w:val="000000"/>
                <w:kern w:val="0"/>
                <w:sz w:val="24"/>
                <w:szCs w:val="24"/>
              </w:rPr>
              <w:t>5</w:t>
            </w:r>
            <w:r w:rsidRPr="005D4783">
              <w:rPr>
                <w:rFonts w:ascii="Times New Roman" w:eastAsia="仿宋" w:hAnsi="Times New Roman" w:cs="Times New Roman"/>
                <w:color w:val="000000"/>
                <w:kern w:val="0"/>
                <w:sz w:val="24"/>
                <w:szCs w:val="24"/>
              </w:rPr>
              <w:t>分。</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ind w:firstLineChars="200" w:firstLine="480"/>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1208"/>
        </w:trPr>
        <w:tc>
          <w:tcPr>
            <w:tcW w:w="1566" w:type="dxa"/>
            <w:vMerge/>
            <w:tcBorders>
              <w:top w:val="single" w:sz="4" w:space="0" w:color="auto"/>
              <w:left w:val="nil"/>
              <w:bottom w:val="single" w:sz="4" w:space="0" w:color="000000"/>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 w:val="24"/>
                <w:szCs w:val="24"/>
              </w:rPr>
            </w:pP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10</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3.</w:t>
            </w:r>
            <w:r w:rsidRPr="005D4783">
              <w:rPr>
                <w:rFonts w:ascii="Times New Roman" w:eastAsia="仿宋" w:hAnsi="Times New Roman" w:cs="Times New Roman"/>
                <w:color w:val="000000"/>
                <w:kern w:val="0"/>
                <w:sz w:val="24"/>
                <w:szCs w:val="24"/>
              </w:rPr>
              <w:t>民调分析报告被县级以上党委、政府领导批示或被县级以上新闻媒体报道的，</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篇计</w:t>
            </w:r>
            <w:r w:rsidRPr="005D4783">
              <w:rPr>
                <w:rFonts w:ascii="Times New Roman" w:eastAsia="宋体"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分；没有的计</w:t>
            </w:r>
            <w:r w:rsidRPr="005D4783">
              <w:rPr>
                <w:rFonts w:ascii="Times New Roman" w:eastAsia="宋体"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分；超过</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篇每篇加</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分，最高可加</w:t>
            </w:r>
            <w:r w:rsidRPr="005D4783">
              <w:rPr>
                <w:rFonts w:ascii="Times New Roman" w:eastAsia="宋体" w:hAnsi="Times New Roman" w:cs="Times New Roman"/>
                <w:color w:val="000000"/>
                <w:kern w:val="0"/>
                <w:sz w:val="24"/>
                <w:szCs w:val="24"/>
              </w:rPr>
              <w:t>6</w:t>
            </w:r>
            <w:r w:rsidRPr="005D4783">
              <w:rPr>
                <w:rFonts w:ascii="Times New Roman" w:eastAsia="仿宋" w:hAnsi="Times New Roman" w:cs="Times New Roman"/>
                <w:color w:val="000000"/>
                <w:kern w:val="0"/>
                <w:sz w:val="24"/>
                <w:szCs w:val="24"/>
              </w:rPr>
              <w:t>分。</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ind w:firstLineChars="200" w:firstLine="480"/>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1126"/>
        </w:trPr>
        <w:tc>
          <w:tcPr>
            <w:tcW w:w="1566" w:type="dxa"/>
            <w:vMerge w:val="restart"/>
            <w:tcBorders>
              <w:top w:val="nil"/>
              <w:left w:val="nil"/>
              <w:bottom w:val="single" w:sz="4" w:space="0" w:color="000000"/>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四、民调信息等材料报送工作情况（</w:t>
            </w:r>
            <w:r w:rsidRPr="005D4783">
              <w:rPr>
                <w:rFonts w:ascii="Times New Roman" w:eastAsia="仿宋" w:hAnsi="Times New Roman" w:cs="Times New Roman"/>
                <w:b/>
                <w:bCs/>
                <w:color w:val="000000"/>
                <w:kern w:val="0"/>
                <w:sz w:val="24"/>
                <w:szCs w:val="24"/>
              </w:rPr>
              <w:t>20</w:t>
            </w:r>
            <w:r w:rsidRPr="005D4783">
              <w:rPr>
                <w:rFonts w:ascii="Times New Roman" w:eastAsia="仿宋" w:hAnsi="Times New Roman" w:cs="Times New Roman"/>
                <w:b/>
                <w:bCs/>
                <w:color w:val="000000"/>
                <w:kern w:val="0"/>
                <w:sz w:val="24"/>
                <w:szCs w:val="24"/>
              </w:rPr>
              <w:t>分）</w:t>
            </w: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8</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向市局民意调查中心报送</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篇民意调查信息，计</w:t>
            </w:r>
            <w:r w:rsidRPr="005D4783">
              <w:rPr>
                <w:rFonts w:ascii="Times New Roman" w:eastAsia="宋体"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分；不足</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篇的每篇计</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分；没有报送的计</w:t>
            </w:r>
            <w:r w:rsidRPr="005D4783">
              <w:rPr>
                <w:rFonts w:ascii="Times New Roman" w:eastAsia="宋体"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分；超过</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篇每篇加</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分，最高可加</w:t>
            </w:r>
            <w:r w:rsidRPr="005D4783">
              <w:rPr>
                <w:rFonts w:ascii="Times New Roman" w:eastAsia="宋体"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ind w:firstLineChars="200" w:firstLine="480"/>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1114"/>
        </w:trPr>
        <w:tc>
          <w:tcPr>
            <w:tcW w:w="1566" w:type="dxa"/>
            <w:vMerge/>
            <w:tcBorders>
              <w:top w:val="nil"/>
              <w:left w:val="nil"/>
              <w:bottom w:val="single" w:sz="8" w:space="0" w:color="auto"/>
              <w:right w:val="single" w:sz="4" w:space="0" w:color="auto"/>
            </w:tcBorders>
            <w:vAlign w:val="center"/>
          </w:tcPr>
          <w:p w:rsidR="005D4783" w:rsidRPr="005D4783" w:rsidRDefault="005D4783" w:rsidP="005D4783">
            <w:pPr>
              <w:widowControl/>
              <w:jc w:val="left"/>
              <w:rPr>
                <w:rFonts w:ascii="Times New Roman" w:eastAsia="仿宋" w:hAnsi="Times New Roman" w:cs="Times New Roman"/>
                <w:b/>
                <w:bCs/>
                <w:color w:val="000000"/>
                <w:kern w:val="0"/>
                <w:sz w:val="24"/>
                <w:szCs w:val="24"/>
              </w:rPr>
            </w:pPr>
          </w:p>
        </w:tc>
        <w:tc>
          <w:tcPr>
            <w:tcW w:w="1047"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8</w:t>
            </w:r>
          </w:p>
        </w:tc>
        <w:tc>
          <w:tcPr>
            <w:tcW w:w="5582" w:type="dxa"/>
            <w:tcBorders>
              <w:top w:val="nil"/>
              <w:left w:val="nil"/>
              <w:bottom w:val="single" w:sz="4"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有</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篇民调信息或民调分析报告获得了市局及以上网站采用的，计</w:t>
            </w:r>
            <w:r w:rsidRPr="005D4783">
              <w:rPr>
                <w:rFonts w:ascii="Times New Roman" w:eastAsia="宋体"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分；没有采用的计</w:t>
            </w:r>
            <w:r w:rsidRPr="005D4783">
              <w:rPr>
                <w:rFonts w:ascii="Times New Roman" w:eastAsia="宋体"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分；超过</w:t>
            </w:r>
            <w:r w:rsidRPr="005D4783">
              <w:rPr>
                <w:rFonts w:ascii="Times New Roman" w:eastAsia="宋体" w:hAnsi="Times New Roman" w:cs="Times New Roman"/>
                <w:color w:val="000000"/>
                <w:kern w:val="0"/>
                <w:sz w:val="24"/>
                <w:szCs w:val="24"/>
              </w:rPr>
              <w:t>1</w:t>
            </w:r>
            <w:r w:rsidRPr="005D4783">
              <w:rPr>
                <w:rFonts w:ascii="Times New Roman" w:eastAsia="仿宋" w:hAnsi="Times New Roman" w:cs="Times New Roman"/>
                <w:color w:val="000000"/>
                <w:kern w:val="0"/>
                <w:sz w:val="24"/>
                <w:szCs w:val="24"/>
              </w:rPr>
              <w:t>篇每篇加</w:t>
            </w:r>
            <w:r w:rsidRPr="005D4783">
              <w:rPr>
                <w:rFonts w:ascii="Times New Roman" w:eastAsia="宋体" w:hAnsi="Times New Roman" w:cs="Times New Roman"/>
                <w:color w:val="000000"/>
                <w:kern w:val="0"/>
                <w:sz w:val="24"/>
                <w:szCs w:val="24"/>
              </w:rPr>
              <w:t>2</w:t>
            </w:r>
            <w:r w:rsidRPr="005D4783">
              <w:rPr>
                <w:rFonts w:ascii="Times New Roman" w:eastAsia="仿宋" w:hAnsi="Times New Roman" w:cs="Times New Roman"/>
                <w:color w:val="000000"/>
                <w:kern w:val="0"/>
                <w:sz w:val="24"/>
                <w:szCs w:val="24"/>
              </w:rPr>
              <w:t>分，最高可加</w:t>
            </w:r>
            <w:r w:rsidRPr="005D4783">
              <w:rPr>
                <w:rFonts w:ascii="Times New Roman" w:eastAsia="宋体"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w:t>
            </w:r>
          </w:p>
        </w:tc>
        <w:tc>
          <w:tcPr>
            <w:tcW w:w="1305" w:type="dxa"/>
            <w:tcBorders>
              <w:top w:val="nil"/>
              <w:left w:val="nil"/>
              <w:bottom w:val="single" w:sz="4" w:space="0" w:color="auto"/>
              <w:right w:val="nil"/>
            </w:tcBorders>
            <w:shd w:val="clear" w:color="auto" w:fill="auto"/>
            <w:vAlign w:val="center"/>
          </w:tcPr>
          <w:p w:rsidR="005D4783" w:rsidRPr="005D4783" w:rsidRDefault="005D4783" w:rsidP="005D4783">
            <w:pPr>
              <w:widowControl/>
              <w:ind w:firstLineChars="200" w:firstLine="480"/>
              <w:jc w:val="left"/>
              <w:rPr>
                <w:rFonts w:ascii="Times New Roman" w:eastAsia="仿宋" w:hAnsi="Times New Roman" w:cs="Times New Roman"/>
                <w:color w:val="000000"/>
                <w:kern w:val="0"/>
                <w:sz w:val="24"/>
                <w:szCs w:val="24"/>
              </w:rPr>
            </w:pPr>
            <w:r w:rsidRPr="005D4783">
              <w:rPr>
                <w:rFonts w:ascii="Times New Roman" w:eastAsia="仿宋" w:hAnsi="Times New Roman" w:cs="Times New Roman"/>
                <w:color w:val="000000"/>
                <w:kern w:val="0"/>
                <w:sz w:val="24"/>
                <w:szCs w:val="24"/>
              </w:rPr>
              <w:t xml:space="preserve">　</w:t>
            </w:r>
          </w:p>
        </w:tc>
      </w:tr>
      <w:tr w:rsidR="005D4783" w:rsidRPr="005D4783" w:rsidTr="00F8199F">
        <w:trPr>
          <w:trHeight w:val="1114"/>
        </w:trPr>
        <w:tc>
          <w:tcPr>
            <w:tcW w:w="1566" w:type="dxa"/>
            <w:vMerge/>
            <w:tcBorders>
              <w:top w:val="nil"/>
              <w:left w:val="nil"/>
              <w:bottom w:val="single" w:sz="8"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仿宋" w:hAnsi="Times New Roman" w:cs="Times New Roman"/>
                <w:b/>
                <w:bCs/>
                <w:color w:val="000000"/>
                <w:kern w:val="0"/>
                <w:sz w:val="24"/>
                <w:szCs w:val="24"/>
              </w:rPr>
              <w:t>四、民调信息报送工作情况（</w:t>
            </w:r>
            <w:r w:rsidRPr="005D4783">
              <w:rPr>
                <w:rFonts w:ascii="Times New Roman" w:eastAsia="仿宋" w:hAnsi="Times New Roman" w:cs="Times New Roman"/>
                <w:b/>
                <w:bCs/>
                <w:color w:val="000000"/>
                <w:kern w:val="0"/>
                <w:sz w:val="24"/>
                <w:szCs w:val="24"/>
              </w:rPr>
              <w:t>20</w:t>
            </w:r>
            <w:r w:rsidRPr="005D4783">
              <w:rPr>
                <w:rFonts w:ascii="Times New Roman" w:eastAsia="仿宋" w:hAnsi="Times New Roman" w:cs="Times New Roman"/>
                <w:b/>
                <w:bCs/>
                <w:color w:val="000000"/>
                <w:kern w:val="0"/>
                <w:sz w:val="24"/>
                <w:szCs w:val="24"/>
              </w:rPr>
              <w:t>分）</w:t>
            </w:r>
          </w:p>
        </w:tc>
        <w:tc>
          <w:tcPr>
            <w:tcW w:w="1047"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jc w:val="center"/>
              <w:rPr>
                <w:rFonts w:ascii="Times New Roman" w:eastAsia="仿宋" w:hAnsi="Times New Roman" w:cs="Times New Roman"/>
                <w:b/>
                <w:bCs/>
                <w:color w:val="000000"/>
                <w:kern w:val="0"/>
                <w:sz w:val="24"/>
                <w:szCs w:val="24"/>
              </w:rPr>
            </w:pPr>
            <w:r w:rsidRPr="005D4783">
              <w:rPr>
                <w:rFonts w:ascii="Times New Roman" w:eastAsia="宋体" w:hAnsi="Times New Roman" w:cs="Times New Roman"/>
                <w:color w:val="000000"/>
                <w:kern w:val="0"/>
                <w:sz w:val="24"/>
                <w:szCs w:val="24"/>
              </w:rPr>
              <w:t>4</w:t>
            </w:r>
          </w:p>
        </w:tc>
        <w:tc>
          <w:tcPr>
            <w:tcW w:w="5582" w:type="dxa"/>
            <w:tcBorders>
              <w:top w:val="single" w:sz="4" w:space="0" w:color="auto"/>
              <w:left w:val="nil"/>
              <w:bottom w:val="single" w:sz="8" w:space="0" w:color="auto"/>
              <w:right w:val="single" w:sz="4" w:space="0" w:color="auto"/>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仿宋" w:hAnsi="Times New Roman" w:cs="Times New Roman"/>
                <w:color w:val="000000"/>
                <w:kern w:val="0"/>
                <w:sz w:val="24"/>
                <w:szCs w:val="24"/>
              </w:rPr>
              <w:t>3.</w:t>
            </w:r>
            <w:r w:rsidRPr="005D4783">
              <w:rPr>
                <w:rFonts w:ascii="Times New Roman" w:eastAsia="仿宋" w:hAnsi="Times New Roman" w:cs="Times New Roman"/>
                <w:color w:val="000000"/>
                <w:kern w:val="0"/>
                <w:sz w:val="24"/>
                <w:szCs w:val="24"/>
              </w:rPr>
              <w:t>向市局民意调查中心报送年度工作总结及相关证明材料，计</w:t>
            </w:r>
            <w:r w:rsidRPr="005D4783">
              <w:rPr>
                <w:rFonts w:ascii="Times New Roman" w:eastAsia="仿宋" w:hAnsi="Times New Roman" w:cs="Times New Roman"/>
                <w:color w:val="000000"/>
                <w:kern w:val="0"/>
                <w:sz w:val="24"/>
                <w:szCs w:val="24"/>
              </w:rPr>
              <w:t>4</w:t>
            </w:r>
            <w:r w:rsidRPr="005D4783">
              <w:rPr>
                <w:rFonts w:ascii="Times New Roman" w:eastAsia="仿宋" w:hAnsi="Times New Roman" w:cs="Times New Roman"/>
                <w:color w:val="000000"/>
                <w:kern w:val="0"/>
                <w:sz w:val="24"/>
                <w:szCs w:val="24"/>
              </w:rPr>
              <w:t>分；没有报送的计</w:t>
            </w:r>
            <w:r w:rsidRPr="005D4783">
              <w:rPr>
                <w:rFonts w:ascii="Times New Roman" w:eastAsia="仿宋" w:hAnsi="Times New Roman" w:cs="Times New Roman"/>
                <w:color w:val="000000"/>
                <w:kern w:val="0"/>
                <w:sz w:val="24"/>
                <w:szCs w:val="24"/>
              </w:rPr>
              <w:t>0</w:t>
            </w:r>
            <w:r w:rsidRPr="005D4783">
              <w:rPr>
                <w:rFonts w:ascii="Times New Roman" w:eastAsia="仿宋" w:hAnsi="Times New Roman" w:cs="Times New Roman"/>
                <w:color w:val="000000"/>
                <w:kern w:val="0"/>
                <w:sz w:val="24"/>
                <w:szCs w:val="24"/>
              </w:rPr>
              <w:t>分。</w:t>
            </w:r>
          </w:p>
        </w:tc>
        <w:tc>
          <w:tcPr>
            <w:tcW w:w="1305" w:type="dxa"/>
            <w:tcBorders>
              <w:top w:val="single" w:sz="4" w:space="0" w:color="auto"/>
              <w:left w:val="nil"/>
              <w:bottom w:val="single" w:sz="8" w:space="0" w:color="auto"/>
              <w:right w:val="nil"/>
            </w:tcBorders>
            <w:shd w:val="clear" w:color="auto" w:fill="auto"/>
            <w:vAlign w:val="center"/>
          </w:tcPr>
          <w:p w:rsidR="005D4783" w:rsidRPr="005D4783" w:rsidRDefault="005D4783" w:rsidP="005D4783">
            <w:pPr>
              <w:widowControl/>
              <w:rPr>
                <w:rFonts w:ascii="Times New Roman" w:eastAsia="宋体" w:hAnsi="Times New Roman" w:cs="Times New Roman"/>
                <w:color w:val="000000"/>
                <w:kern w:val="0"/>
                <w:sz w:val="24"/>
                <w:szCs w:val="24"/>
              </w:rPr>
            </w:pPr>
            <w:r w:rsidRPr="005D4783">
              <w:rPr>
                <w:rFonts w:ascii="Times New Roman" w:eastAsia="宋体" w:hAnsi="Times New Roman" w:cs="Times New Roman"/>
                <w:color w:val="000000"/>
                <w:kern w:val="0"/>
                <w:sz w:val="24"/>
                <w:szCs w:val="24"/>
              </w:rPr>
              <w:t xml:space="preserve">　</w:t>
            </w:r>
          </w:p>
        </w:tc>
      </w:tr>
    </w:tbl>
    <w:p w:rsidR="005D4783" w:rsidRPr="005D4783" w:rsidRDefault="005D4783" w:rsidP="005D4783">
      <w:pPr>
        <w:snapToGrid w:val="0"/>
        <w:rPr>
          <w:rFonts w:ascii="Times New Roman" w:eastAsia="宋体" w:hAnsi="Times New Roman" w:cs="Times New Roman" w:hint="eastAsia"/>
          <w:color w:val="000000"/>
          <w:szCs w:val="21"/>
        </w:rPr>
      </w:pPr>
    </w:p>
    <w:p w:rsidR="005D4783" w:rsidRPr="005D4783" w:rsidRDefault="005D4783" w:rsidP="005D4783">
      <w:pPr>
        <w:snapToGrid w:val="0"/>
        <w:rPr>
          <w:rFonts w:ascii="Times New Roman" w:eastAsia="宋体" w:hAnsi="Times New Roman" w:cs="Times New Roman"/>
          <w:color w:val="000000"/>
          <w:szCs w:val="21"/>
        </w:rPr>
      </w:pPr>
    </w:p>
    <w:p w:rsidR="005D4783" w:rsidRPr="005D4783" w:rsidRDefault="005D4783" w:rsidP="005D4783">
      <w:pPr>
        <w:snapToGrid w:val="0"/>
        <w:rPr>
          <w:rFonts w:ascii="Times New Roman" w:eastAsia="宋体" w:hAnsi="Times New Roman" w:cs="Times New Roman" w:hint="eastAsia"/>
          <w:color w:val="000000"/>
          <w:szCs w:val="21"/>
        </w:rPr>
      </w:pPr>
    </w:p>
    <w:p w:rsidR="005D4783" w:rsidRPr="005D4783" w:rsidRDefault="005D4783" w:rsidP="005D4783">
      <w:pPr>
        <w:snapToGrid w:val="0"/>
        <w:rPr>
          <w:rFonts w:ascii="Times New Roman" w:eastAsia="宋体" w:hAnsi="Times New Roman" w:cs="Times New Roman" w:hint="eastAsia"/>
          <w:color w:val="000000"/>
          <w:szCs w:val="21"/>
        </w:rPr>
      </w:pPr>
    </w:p>
    <w:p w:rsidR="005D4783" w:rsidRPr="005D4783" w:rsidRDefault="005D4783" w:rsidP="005D4783">
      <w:pPr>
        <w:snapToGrid w:val="0"/>
        <w:rPr>
          <w:rFonts w:ascii="Times New Roman" w:eastAsia="宋体" w:hAnsi="Times New Roman" w:cs="Times New Roman"/>
          <w:color w:val="000000"/>
          <w:szCs w:val="21"/>
        </w:rPr>
      </w:pPr>
    </w:p>
    <w:p w:rsidR="00DF1A81" w:rsidRPr="005D4783" w:rsidRDefault="00DF1A81"/>
    <w:sectPr w:rsidR="00DF1A81" w:rsidRPr="005D47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DDC"/>
    <w:multiLevelType w:val="hybridMultilevel"/>
    <w:tmpl w:val="8C004F0A"/>
    <w:lvl w:ilvl="0" w:tplc="1B4222E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C62DC4"/>
    <w:multiLevelType w:val="multilevel"/>
    <w:tmpl w:val="14C62DC4"/>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1C854AE9"/>
    <w:multiLevelType w:val="multilevel"/>
    <w:tmpl w:val="1C854AE9"/>
    <w:lvl w:ilvl="0">
      <w:start w:val="1"/>
      <w:numFmt w:val="decimal"/>
      <w:lvlText w:val="（%1）"/>
      <w:lvlJc w:val="left"/>
      <w:pPr>
        <w:ind w:left="2640" w:hanging="1080"/>
      </w:pPr>
      <w:rPr>
        <w:rFonts w:hint="default"/>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3">
    <w:nsid w:val="3A7C6029"/>
    <w:multiLevelType w:val="multilevel"/>
    <w:tmpl w:val="3A7C6029"/>
    <w:lvl w:ilvl="0">
      <w:start w:val="1"/>
      <w:numFmt w:val="decimal"/>
      <w:lvlText w:val="（%1）"/>
      <w:lvlJc w:val="left"/>
      <w:pPr>
        <w:ind w:left="1740" w:hanging="108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4">
    <w:nsid w:val="40694ACC"/>
    <w:multiLevelType w:val="multilevel"/>
    <w:tmpl w:val="40694ACC"/>
    <w:lvl w:ilvl="0">
      <w:start w:val="3"/>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nsid w:val="49A203E3"/>
    <w:multiLevelType w:val="multilevel"/>
    <w:tmpl w:val="49A203E3"/>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nsid w:val="53DF3DF8"/>
    <w:multiLevelType w:val="singleLevel"/>
    <w:tmpl w:val="53DF3DF8"/>
    <w:lvl w:ilvl="0">
      <w:start w:val="1"/>
      <w:numFmt w:val="chineseCounting"/>
      <w:suff w:val="nothing"/>
      <w:lvlText w:val="（%1）"/>
      <w:lvlJc w:val="left"/>
    </w:lvl>
  </w:abstractNum>
  <w:abstractNum w:abstractNumId="7">
    <w:nsid w:val="7DC71363"/>
    <w:multiLevelType w:val="hybridMultilevel"/>
    <w:tmpl w:val="0C3CB8AE"/>
    <w:lvl w:ilvl="0" w:tplc="8A0A0F1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83"/>
    <w:rsid w:val="005D4783"/>
    <w:rsid w:val="00DF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D3329C9-3DC2-49EC-AF18-9911859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5D4783"/>
  </w:style>
  <w:style w:type="paragraph" w:styleId="a3">
    <w:name w:val="footer"/>
    <w:basedOn w:val="a"/>
    <w:link w:val="Char"/>
    <w:rsid w:val="005D478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5D4783"/>
    <w:rPr>
      <w:rFonts w:ascii="Times New Roman" w:eastAsia="宋体" w:hAnsi="Times New Roman" w:cs="Times New Roman"/>
      <w:sz w:val="18"/>
      <w:szCs w:val="18"/>
    </w:rPr>
  </w:style>
  <w:style w:type="character" w:styleId="a4">
    <w:name w:val="page number"/>
    <w:basedOn w:val="a0"/>
    <w:rsid w:val="005D4783"/>
  </w:style>
  <w:style w:type="paragraph" w:styleId="a5">
    <w:name w:val="Balloon Text"/>
    <w:basedOn w:val="a"/>
    <w:link w:val="Char0"/>
    <w:rsid w:val="005D4783"/>
    <w:rPr>
      <w:rFonts w:ascii="Times New Roman" w:eastAsia="宋体" w:hAnsi="Times New Roman" w:cs="Times New Roman"/>
      <w:sz w:val="18"/>
      <w:szCs w:val="18"/>
      <w:lang w:val="x-none" w:eastAsia="x-none"/>
    </w:rPr>
  </w:style>
  <w:style w:type="character" w:customStyle="1" w:styleId="Char0">
    <w:name w:val="批注框文本 Char"/>
    <w:basedOn w:val="a0"/>
    <w:link w:val="a5"/>
    <w:rsid w:val="005D4783"/>
    <w:rPr>
      <w:rFonts w:ascii="Times New Roman" w:eastAsia="宋体" w:hAnsi="Times New Roman" w:cs="Times New Roman"/>
      <w:sz w:val="18"/>
      <w:szCs w:val="18"/>
      <w:lang w:val="x-none" w:eastAsia="x-none"/>
    </w:rPr>
  </w:style>
  <w:style w:type="paragraph" w:styleId="a6">
    <w:name w:val="header"/>
    <w:basedOn w:val="a"/>
    <w:link w:val="Char1"/>
    <w:rsid w:val="005D478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1">
    <w:name w:val="页眉 Char"/>
    <w:basedOn w:val="a0"/>
    <w:link w:val="a6"/>
    <w:rsid w:val="005D4783"/>
    <w:rPr>
      <w:rFonts w:ascii="Times New Roman" w:eastAsia="宋体" w:hAnsi="Times New Roman" w:cs="Times New Roman"/>
      <w:sz w:val="18"/>
      <w:szCs w:val="18"/>
      <w:lang w:val="x-none" w:eastAsia="x-none"/>
    </w:rPr>
  </w:style>
  <w:style w:type="paragraph" w:styleId="a7">
    <w:name w:val="Normal (Web)"/>
    <w:basedOn w:val="a"/>
    <w:rsid w:val="005D4783"/>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2"/>
    <w:rsid w:val="005D4783"/>
    <w:pPr>
      <w:ind w:leftChars="2500" w:left="100"/>
    </w:pPr>
    <w:rPr>
      <w:rFonts w:ascii="Times New Roman" w:eastAsia="宋体" w:hAnsi="Times New Roman" w:cs="Times New Roman"/>
      <w:szCs w:val="24"/>
    </w:rPr>
  </w:style>
  <w:style w:type="character" w:customStyle="1" w:styleId="Char2">
    <w:name w:val="日期 Char"/>
    <w:basedOn w:val="a0"/>
    <w:link w:val="a8"/>
    <w:rsid w:val="005D4783"/>
    <w:rPr>
      <w:rFonts w:ascii="Times New Roman" w:eastAsia="宋体" w:hAnsi="Times New Roman" w:cs="Times New Roman"/>
      <w:szCs w:val="24"/>
    </w:rPr>
  </w:style>
  <w:style w:type="paragraph" w:styleId="a9">
    <w:name w:val="Body Text Indent"/>
    <w:basedOn w:val="a"/>
    <w:link w:val="Char3"/>
    <w:rsid w:val="005D4783"/>
    <w:pPr>
      <w:widowControl/>
      <w:adjustRightInd w:val="0"/>
      <w:snapToGrid w:val="0"/>
      <w:spacing w:line="590" w:lineRule="atLeast"/>
      <w:ind w:firstLineChars="200" w:firstLine="632"/>
    </w:pPr>
    <w:rPr>
      <w:rFonts w:ascii="Times New Roman" w:eastAsia="方正仿宋简体" w:hAnsi="Times New Roman" w:cs="Times New Roman"/>
      <w:snapToGrid w:val="0"/>
      <w:spacing w:val="8"/>
      <w:kern w:val="0"/>
      <w:sz w:val="30"/>
      <w:szCs w:val="28"/>
    </w:rPr>
  </w:style>
  <w:style w:type="character" w:customStyle="1" w:styleId="Char3">
    <w:name w:val="正文文本缩进 Char"/>
    <w:basedOn w:val="a0"/>
    <w:link w:val="a9"/>
    <w:rsid w:val="005D4783"/>
    <w:rPr>
      <w:rFonts w:ascii="Times New Roman" w:eastAsia="方正仿宋简体" w:hAnsi="Times New Roman" w:cs="Times New Roman"/>
      <w:snapToGrid w:val="0"/>
      <w:spacing w:val="8"/>
      <w:kern w:val="0"/>
      <w:sz w:val="30"/>
      <w:szCs w:val="28"/>
    </w:rPr>
  </w:style>
  <w:style w:type="paragraph" w:styleId="10">
    <w:name w:val="toc 1"/>
    <w:basedOn w:val="a"/>
    <w:next w:val="a"/>
    <w:autoRedefine/>
    <w:semiHidden/>
    <w:rsid w:val="005D4783"/>
    <w:pPr>
      <w:tabs>
        <w:tab w:val="right" w:leader="dot" w:pos="8948"/>
      </w:tabs>
      <w:snapToGrid w:val="0"/>
      <w:spacing w:line="560" w:lineRule="atLeast"/>
      <w:jc w:val="center"/>
    </w:pPr>
    <w:rPr>
      <w:rFonts w:ascii="仿宋" w:eastAsia="仿宋" w:hAnsi="仿宋" w:cs="宋体"/>
      <w:b/>
      <w:bCs/>
      <w:kern w:val="0"/>
      <w:sz w:val="30"/>
      <w:szCs w:val="30"/>
    </w:rPr>
  </w:style>
  <w:style w:type="character" w:styleId="aa">
    <w:name w:val="Hyperlink"/>
    <w:rsid w:val="005D4783"/>
    <w:rPr>
      <w:color w:val="0000FF"/>
      <w:u w:val="single"/>
    </w:rPr>
  </w:style>
  <w:style w:type="paragraph" w:customStyle="1" w:styleId="ParaCharCharCharCharCharCharChar">
    <w:name w:val="默认段落字体 Para Char Char Char Char Char Char Char"/>
    <w:basedOn w:val="a"/>
    <w:rsid w:val="005D4783"/>
    <w:rPr>
      <w:rFonts w:ascii="Tahoma" w:eastAsia="宋体" w:hAnsi="Tahoma" w:cs="Times New Roman"/>
      <w:sz w:val="24"/>
      <w:szCs w:val="24"/>
    </w:rPr>
  </w:style>
  <w:style w:type="character" w:styleId="ab">
    <w:name w:val="FollowedHyperlink"/>
    <w:rsid w:val="005D4783"/>
    <w:rPr>
      <w:color w:val="800080"/>
      <w:u w:val="single"/>
    </w:rPr>
  </w:style>
  <w:style w:type="paragraph" w:styleId="ac">
    <w:name w:val="List Paragraph"/>
    <w:basedOn w:val="a"/>
    <w:qFormat/>
    <w:rsid w:val="005D4783"/>
    <w:pPr>
      <w:ind w:firstLineChars="200" w:firstLine="420"/>
    </w:pPr>
    <w:rPr>
      <w:rFonts w:ascii="Times New Roman" w:eastAsia="宋体" w:hAnsi="Times New Roman" w:cs="Times New Roman"/>
      <w:szCs w:val="24"/>
    </w:rPr>
  </w:style>
  <w:style w:type="paragraph" w:styleId="ad">
    <w:name w:val="Normal Indent"/>
    <w:basedOn w:val="a"/>
    <w:rsid w:val="005D4783"/>
    <w:pPr>
      <w:ind w:firstLine="420"/>
    </w:pPr>
    <w:rPr>
      <w:rFonts w:ascii="Times New Roman" w:eastAsia="宋体" w:hAnsi="Times New Roman" w:cs="Times New Roman"/>
      <w:szCs w:val="24"/>
    </w:rPr>
  </w:style>
  <w:style w:type="character" w:styleId="ae">
    <w:name w:val="Strong"/>
    <w:qFormat/>
    <w:rsid w:val="005D4783"/>
    <w:rPr>
      <w:b/>
      <w:bCs/>
    </w:rPr>
  </w:style>
  <w:style w:type="paragraph" w:customStyle="1" w:styleId="af">
    <w:name w:val="局发文正文"/>
    <w:basedOn w:val="a"/>
    <w:rsid w:val="005D4783"/>
    <w:pPr>
      <w:adjustRightInd w:val="0"/>
      <w:spacing w:line="600" w:lineRule="exact"/>
      <w:ind w:firstLineChars="200" w:firstLine="200"/>
      <w:textAlignment w:val="baseline"/>
    </w:pPr>
    <w:rPr>
      <w:rFonts w:ascii="仿宋_GB2312" w:eastAsia="仿宋_GB2312" w:hAnsi="Times New Roman" w:cs="Times New Roman"/>
      <w:caps/>
      <w:spacing w:val="6"/>
      <w:kern w:val="0"/>
      <w:sz w:val="30"/>
      <w:szCs w:val="20"/>
    </w:rPr>
  </w:style>
  <w:style w:type="paragraph" w:customStyle="1" w:styleId="Char4">
    <w:name w:val="Char"/>
    <w:basedOn w:val="a"/>
    <w:rsid w:val="005D4783"/>
    <w:rPr>
      <w:rFonts w:ascii="Times New Roman" w:eastAsia="宋体" w:hAnsi="Times New Roman" w:cs="Times New Roman"/>
      <w:szCs w:val="24"/>
    </w:rPr>
  </w:style>
  <w:style w:type="paragraph" w:styleId="af0">
    <w:name w:val="Plain Text"/>
    <w:basedOn w:val="a"/>
    <w:link w:val="Char5"/>
    <w:unhideWhenUsed/>
    <w:rsid w:val="005D4783"/>
    <w:rPr>
      <w:rFonts w:ascii="宋体" w:eastAsia="宋体" w:hAnsi="Courier New" w:cs="Times New Roman"/>
      <w:sz w:val="24"/>
      <w:szCs w:val="20"/>
    </w:rPr>
  </w:style>
  <w:style w:type="character" w:customStyle="1" w:styleId="Char5">
    <w:name w:val="纯文本 Char"/>
    <w:basedOn w:val="a0"/>
    <w:link w:val="af0"/>
    <w:rsid w:val="005D4783"/>
    <w:rPr>
      <w:rFonts w:ascii="宋体" w:eastAsia="宋体" w:hAnsi="Courier New" w:cs="Times New Roman"/>
      <w:sz w:val="24"/>
      <w:szCs w:val="20"/>
    </w:rPr>
  </w:style>
  <w:style w:type="paragraph" w:customStyle="1" w:styleId="Char6">
    <w:name w:val=" Char"/>
    <w:basedOn w:val="a"/>
    <w:rsid w:val="005D4783"/>
    <w:rPr>
      <w:rFonts w:ascii="Times New Roman" w:eastAsia="宋体" w:hAnsi="Times New Roman" w:cs="Times New Roman"/>
      <w:szCs w:val="24"/>
    </w:rPr>
  </w:style>
  <w:style w:type="paragraph" w:customStyle="1" w:styleId="Style6">
    <w:name w:val="_Style 6"/>
    <w:basedOn w:val="a"/>
    <w:rsid w:val="005D4783"/>
    <w:rPr>
      <w:rFonts w:ascii="Times New Roman" w:eastAsia="宋体" w:hAnsi="Times New Roman" w:cs="Times New Roman"/>
      <w:szCs w:val="24"/>
    </w:rPr>
  </w:style>
  <w:style w:type="paragraph" w:customStyle="1" w:styleId="CharCharCharChar">
    <w:name w:val="Char Char Char Char"/>
    <w:basedOn w:val="a"/>
    <w:rsid w:val="005D4783"/>
    <w:rPr>
      <w:rFonts w:ascii="宋体" w:eastAsia="宋体" w:hAnsi="宋体" w:cs="Courier New"/>
      <w:sz w:val="32"/>
      <w:szCs w:val="32"/>
    </w:rPr>
  </w:style>
  <w:style w:type="paragraph" w:customStyle="1" w:styleId="CharCharCharCharCharCharChar">
    <w:name w:val=" Char Char Char Char Char Char Char"/>
    <w:basedOn w:val="a"/>
    <w:rsid w:val="005D4783"/>
    <w:pPr>
      <w:widowControl/>
      <w:spacing w:after="160" w:line="240" w:lineRule="exact"/>
      <w:jc w:val="left"/>
    </w:pPr>
    <w:rPr>
      <w:rFonts w:ascii="Verdana" w:eastAsia="仿宋_GB2312" w:hAnsi="Verdana" w:cs="Times New Roman"/>
      <w:kern w:val="0"/>
      <w:sz w:val="30"/>
      <w:szCs w:val="30"/>
      <w:lang w:eastAsia="en-US"/>
    </w:rPr>
  </w:style>
  <w:style w:type="character" w:customStyle="1" w:styleId="font61">
    <w:name w:val="font61"/>
    <w:rsid w:val="005D4783"/>
    <w:rPr>
      <w:rFonts w:ascii="仿宋" w:eastAsia="仿宋" w:hAnsi="仿宋" w:cs="仿宋"/>
      <w:color w:val="000000"/>
      <w:sz w:val="21"/>
      <w:szCs w:val="21"/>
      <w:u w:val="none"/>
    </w:rPr>
  </w:style>
  <w:style w:type="character" w:customStyle="1" w:styleId="font81">
    <w:name w:val="font81"/>
    <w:rsid w:val="005D4783"/>
    <w:rPr>
      <w:rFonts w:ascii="Times New Roman" w:hAnsi="Times New Roman" w:cs="Times New Roman"/>
      <w:color w:val="000000"/>
      <w:sz w:val="21"/>
      <w:szCs w:val="21"/>
      <w:u w:val="none"/>
    </w:rPr>
  </w:style>
  <w:style w:type="character" w:customStyle="1" w:styleId="font31">
    <w:name w:val="font31"/>
    <w:rsid w:val="005D4783"/>
    <w:rPr>
      <w:rFonts w:ascii="仿宋" w:eastAsia="仿宋" w:hAnsi="仿宋" w:cs="仿宋"/>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11362</Words>
  <Characters>12158</Characters>
  <Application>Microsoft Office Word</Application>
  <DocSecurity>0</DocSecurity>
  <Lines>868</Lines>
  <Paragraphs>811</Paragraphs>
  <ScaleCrop>false</ScaleCrop>
  <Company>Home</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2020-03-31T07:20:00Z</dcterms:created>
  <dcterms:modified xsi:type="dcterms:W3CDTF">2020-03-31T07:21:00Z</dcterms:modified>
</cp:coreProperties>
</file>